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BD81" w14:textId="1E63F3B0" w:rsidR="00793528" w:rsidRPr="00D748C6" w:rsidRDefault="00793528" w:rsidP="002A2F0E">
      <w:pPr>
        <w:spacing w:before="240"/>
        <w:ind w:left="567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F363A1">
        <w:rPr>
          <w:sz w:val="24"/>
          <w:szCs w:val="24"/>
          <w:u w:val="single"/>
        </w:rPr>
        <w:t>25</w:t>
      </w:r>
      <w:r w:rsidRPr="00D748C6">
        <w:rPr>
          <w:sz w:val="24"/>
          <w:szCs w:val="24"/>
          <w:u w:val="single"/>
        </w:rPr>
        <w:t>.</w:t>
      </w:r>
      <w:r w:rsidR="00F363A1">
        <w:rPr>
          <w:sz w:val="24"/>
          <w:szCs w:val="24"/>
          <w:u w:val="single"/>
        </w:rPr>
        <w:t>10</w:t>
      </w:r>
      <w:r w:rsidR="00B95F2D">
        <w:rPr>
          <w:sz w:val="24"/>
          <w:szCs w:val="24"/>
          <w:u w:val="single"/>
        </w:rPr>
        <w:t>.20</w:t>
      </w:r>
      <w:r w:rsidR="00F363A1">
        <w:rPr>
          <w:sz w:val="24"/>
          <w:szCs w:val="24"/>
          <w:u w:val="single"/>
        </w:rPr>
        <w:t>23</w:t>
      </w:r>
    </w:p>
    <w:p w14:paraId="5667D348" w14:textId="5EF12F47" w:rsidR="00A92C23" w:rsidRPr="00545F84" w:rsidRDefault="00AA217C" w:rsidP="002A2F0E">
      <w:pPr>
        <w:pStyle w:val="Titel"/>
        <w:spacing w:before="240"/>
        <w:ind w:left="567"/>
        <w:rPr>
          <w:rFonts w:ascii="Arial" w:hAnsi="Arial" w:cs="Arial"/>
          <w:sz w:val="30"/>
          <w:szCs w:val="30"/>
        </w:rPr>
      </w:pPr>
      <w:r w:rsidRPr="00AA217C">
        <w:rPr>
          <w:rFonts w:ascii="Arial" w:hAnsi="Arial" w:cs="Arial"/>
          <w:sz w:val="30"/>
          <w:szCs w:val="30"/>
        </w:rPr>
        <w:t>cseTools für BIM im Tiefbau auf der INTERGEO 2023</w:t>
      </w:r>
    </w:p>
    <w:p w14:paraId="78781136" w14:textId="27D201F6" w:rsidR="00E3545D" w:rsidRDefault="0014563A" w:rsidP="00F6427E">
      <w:pPr>
        <w:pStyle w:val="Kopfzeile"/>
        <w:spacing w:after="240"/>
        <w:ind w:left="567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Der Softwarehersteller aRES Datensysteme </w:t>
      </w:r>
      <w:r w:rsidR="00E3545D">
        <w:rPr>
          <w:b/>
          <w:iCs/>
          <w:sz w:val="22"/>
          <w:szCs w:val="22"/>
        </w:rPr>
        <w:t xml:space="preserve">blickt auf eine erfolgreiche Messe zurück. </w:t>
      </w:r>
      <w:r w:rsidR="002D5FD2">
        <w:rPr>
          <w:b/>
          <w:iCs/>
          <w:sz w:val="22"/>
          <w:szCs w:val="22"/>
        </w:rPr>
        <w:t xml:space="preserve">Es wurde die neueste Version der </w:t>
      </w:r>
      <w:r w:rsidR="00E3545D">
        <w:rPr>
          <w:b/>
          <w:iCs/>
          <w:sz w:val="22"/>
          <w:szCs w:val="22"/>
        </w:rPr>
        <w:t xml:space="preserve">Tiefbaulösungen </w:t>
      </w:r>
      <w:hyperlink r:id="rId8" w:history="1">
        <w:r w:rsidR="00E3545D" w:rsidRPr="00AA217C">
          <w:rPr>
            <w:rStyle w:val="Hyperlink"/>
            <w:b/>
            <w:iCs/>
            <w:sz w:val="22"/>
            <w:szCs w:val="22"/>
          </w:rPr>
          <w:t>cseTools</w:t>
        </w:r>
      </w:hyperlink>
      <w:r w:rsidR="00E3545D">
        <w:rPr>
          <w:b/>
          <w:iCs/>
          <w:sz w:val="22"/>
          <w:szCs w:val="22"/>
        </w:rPr>
        <w:t xml:space="preserve"> </w:t>
      </w:r>
      <w:r w:rsidR="002D5FD2">
        <w:rPr>
          <w:b/>
          <w:iCs/>
          <w:sz w:val="22"/>
          <w:szCs w:val="22"/>
        </w:rPr>
        <w:t>2023 vorgestellt. Die Bestandserfassung für Kanäle und Leitungen sowie BIM waren von großem Interesse.</w:t>
      </w:r>
    </w:p>
    <w:p w14:paraId="60AE65A7" w14:textId="2C23122F" w:rsidR="00B43C02" w:rsidRPr="007D4155" w:rsidRDefault="00E3545D" w:rsidP="00F6427E">
      <w:pPr>
        <w:pStyle w:val="Kopfzeile"/>
        <w:spacing w:after="240"/>
        <w:ind w:left="567"/>
        <w:jc w:val="both"/>
        <w:rPr>
          <w:b/>
          <w:iCs/>
          <w:sz w:val="22"/>
          <w:szCs w:val="22"/>
        </w:rPr>
      </w:pPr>
      <w:r>
        <w:rPr>
          <w:b/>
          <w:iCs/>
          <w:noProof/>
          <w:sz w:val="22"/>
          <w:szCs w:val="22"/>
        </w:rPr>
        <w:drawing>
          <wp:inline distT="0" distB="0" distL="0" distR="0" wp14:anchorId="587D555D" wp14:editId="12EB2FFF">
            <wp:extent cx="5143500" cy="2892156"/>
            <wp:effectExtent l="0" t="0" r="0" b="3810"/>
            <wp:docPr id="746637109" name="2023_IG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637109" name="2023_IG23.JPG"/>
                    <pic:cNvPicPr/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9704" cy="2901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82FC4" w14:textId="6592488A" w:rsidR="00241C20" w:rsidRDefault="00241C20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Gemeinsam mit dem Part</w:t>
      </w:r>
      <w:r w:rsidR="00762484">
        <w:rPr>
          <w:iCs/>
          <w:sz w:val="22"/>
          <w:szCs w:val="22"/>
        </w:rPr>
        <w:t>n</w:t>
      </w:r>
      <w:r>
        <w:rPr>
          <w:iCs/>
          <w:sz w:val="22"/>
          <w:szCs w:val="22"/>
        </w:rPr>
        <w:t xml:space="preserve">er RZI Software GmbH wurden die Multiplattform-Lösungen (AutoCAD, BricsCAD, card_1) der Tiefbausoftware den knapp 17.000 Fachbesuchern vorgestellt. Besonderes Interesse galt dabei dem Thema der Kanal- und Leitungsbestandserfassung sowie der Koordinatentransformation. Das bestätigt, dass die INTERGEO weiterhin die Messe Nr. 1 für Vermessungsingenieure und </w:t>
      </w:r>
      <w:hyperlink r:id="rId11" w:history="1">
        <w:r w:rsidRPr="00AA217C">
          <w:rPr>
            <w:rStyle w:val="Hyperlink"/>
            <w:iCs/>
            <w:sz w:val="22"/>
            <w:szCs w:val="22"/>
          </w:rPr>
          <w:t>aRES Datensysteme</w:t>
        </w:r>
      </w:hyperlink>
      <w:r>
        <w:rPr>
          <w:iCs/>
          <w:sz w:val="22"/>
          <w:szCs w:val="22"/>
        </w:rPr>
        <w:t xml:space="preserve"> hier mit seinen Lösungen am richtigen Platz ist.</w:t>
      </w:r>
    </w:p>
    <w:p w14:paraId="17F78EAA" w14:textId="3E03DDF3" w:rsidR="00241C20" w:rsidRDefault="00241C20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Am Messestan</w:t>
      </w:r>
      <w:r w:rsidR="00F363A1">
        <w:rPr>
          <w:iCs/>
          <w:sz w:val="22"/>
          <w:szCs w:val="22"/>
        </w:rPr>
        <w:t>d</w:t>
      </w:r>
      <w:r>
        <w:rPr>
          <w:iCs/>
          <w:sz w:val="22"/>
          <w:szCs w:val="22"/>
        </w:rPr>
        <w:t>, der gemeinsam mit der IB&amp;T Software GmbH (Hersteller card_1)</w:t>
      </w:r>
      <w:r w:rsidR="00F363A1">
        <w:rPr>
          <w:iCs/>
          <w:sz w:val="22"/>
          <w:szCs w:val="22"/>
        </w:rPr>
        <w:t xml:space="preserve"> veranstaltet wurde, </w:t>
      </w:r>
      <w:r>
        <w:rPr>
          <w:iCs/>
          <w:sz w:val="22"/>
          <w:szCs w:val="22"/>
        </w:rPr>
        <w:t>kamen Interessierte genauso auf ihre Kosten wie langjährige Kunden. Es wurde die nächste Version der cseTools 2023 (</w:t>
      </w:r>
      <w:r w:rsidR="00F363A1">
        <w:rPr>
          <w:iCs/>
          <w:sz w:val="22"/>
          <w:szCs w:val="22"/>
        </w:rPr>
        <w:t>V</w:t>
      </w:r>
      <w:r>
        <w:rPr>
          <w:iCs/>
          <w:sz w:val="22"/>
          <w:szCs w:val="22"/>
        </w:rPr>
        <w:t xml:space="preserve">eröffentlichung </w:t>
      </w:r>
      <w:r w:rsidR="00F363A1">
        <w:rPr>
          <w:iCs/>
          <w:sz w:val="22"/>
          <w:szCs w:val="22"/>
        </w:rPr>
        <w:t xml:space="preserve">10/2023) mit einigen Neuerungen und vielen </w:t>
      </w:r>
      <w:r w:rsidR="00762484">
        <w:rPr>
          <w:iCs/>
          <w:sz w:val="22"/>
          <w:szCs w:val="22"/>
        </w:rPr>
        <w:t>umgesetzten</w:t>
      </w:r>
      <w:r w:rsidR="00F363A1">
        <w:rPr>
          <w:iCs/>
          <w:sz w:val="22"/>
          <w:szCs w:val="22"/>
        </w:rPr>
        <w:t xml:space="preserve"> User-Wünschen vorgestellt. Nahezu jeder von ihnen erkannte sich in einer der Umsetzungen wieder.</w:t>
      </w:r>
    </w:p>
    <w:p w14:paraId="1DF50FB7" w14:textId="0AA10B1C" w:rsidR="00A42AC5" w:rsidRDefault="00F363A1" w:rsidP="00F363A1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Wird nach einem weiteren Messehighlight gefragt, lautet die Antwort ganz klar: BIM im Tiefbau. aRES Datensysteme hat hier mit den cseTools gezeigt, worauf die Branche se</w:t>
      </w:r>
      <w:r w:rsidR="00762484">
        <w:rPr>
          <w:iCs/>
          <w:sz w:val="22"/>
          <w:szCs w:val="22"/>
        </w:rPr>
        <w:t>i</w:t>
      </w:r>
      <w:r>
        <w:rPr>
          <w:iCs/>
          <w:sz w:val="22"/>
          <w:szCs w:val="22"/>
        </w:rPr>
        <w:t xml:space="preserve">t Jahren wartete. Sachdaten (von Wasserversorgungs- und Entwässerungsnetzen) per IFC-Datei weitergeben. Für den Tiefbau bzw. die Wasserwirtschaft gibt es bis dato noch keine standardisierten BIM-Klassen. Dass der Softwarehersteller hier jetzt die Warteposition verlässt und andere Wege geht, womit trotzdem jeder auf die Sachdaten in der IFC-Datei zugreifen kann, ist bei den Fachbesuchern sehr gut angekommen und hat ausschließlich </w:t>
      </w:r>
      <w:r w:rsidR="00762484">
        <w:rPr>
          <w:iCs/>
          <w:sz w:val="22"/>
          <w:szCs w:val="22"/>
        </w:rPr>
        <w:t>Z</w:t>
      </w:r>
      <w:r>
        <w:rPr>
          <w:iCs/>
          <w:sz w:val="22"/>
          <w:szCs w:val="22"/>
        </w:rPr>
        <w:t>uspruch erhalten.</w:t>
      </w:r>
    </w:p>
    <w:p w14:paraId="5D6890B5" w14:textId="5B1AEAA2" w:rsidR="00442219" w:rsidRPr="00C811A5" w:rsidRDefault="00442219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442219">
        <w:rPr>
          <w:iCs/>
          <w:sz w:val="22"/>
          <w:szCs w:val="22"/>
        </w:rPr>
        <w:t>Halle (Saale),</w:t>
      </w:r>
      <w:r w:rsidR="00C0416E">
        <w:rPr>
          <w:iCs/>
          <w:sz w:val="22"/>
          <w:szCs w:val="22"/>
        </w:rPr>
        <w:t xml:space="preserve"> </w:t>
      </w:r>
      <w:r w:rsidR="004721D1">
        <w:rPr>
          <w:iCs/>
          <w:sz w:val="22"/>
          <w:szCs w:val="22"/>
        </w:rPr>
        <w:t>25</w:t>
      </w:r>
      <w:r w:rsidRPr="00442219">
        <w:rPr>
          <w:iCs/>
          <w:sz w:val="22"/>
          <w:szCs w:val="22"/>
        </w:rPr>
        <w:t>.</w:t>
      </w:r>
      <w:r w:rsidR="004721D1">
        <w:rPr>
          <w:iCs/>
          <w:sz w:val="22"/>
          <w:szCs w:val="22"/>
        </w:rPr>
        <w:t>10</w:t>
      </w:r>
      <w:r w:rsidRPr="00442219">
        <w:rPr>
          <w:iCs/>
          <w:sz w:val="22"/>
          <w:szCs w:val="22"/>
        </w:rPr>
        <w:t>.20</w:t>
      </w:r>
      <w:r w:rsidR="004721D1">
        <w:rPr>
          <w:iCs/>
          <w:sz w:val="22"/>
          <w:szCs w:val="22"/>
        </w:rPr>
        <w:t>23</w:t>
      </w:r>
    </w:p>
    <w:sectPr w:rsidR="00442219" w:rsidRPr="00C811A5" w:rsidSect="002F4B1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993" w:right="1418" w:bottom="567" w:left="1418" w:header="567" w:footer="2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FE1E4" w14:textId="77777777" w:rsidR="00793528" w:rsidRDefault="00793528">
      <w:r>
        <w:separator/>
      </w:r>
    </w:p>
  </w:endnote>
  <w:endnote w:type="continuationSeparator" w:id="0">
    <w:p w14:paraId="1242ACDB" w14:textId="77777777"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A81E" w14:textId="27B14A69"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DC2816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DC2816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5117E4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8E0D" w14:textId="0ADB1CC4" w:rsidR="00793528" w:rsidRDefault="0087292B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5117E4">
      <w:rPr>
        <w:rStyle w:val="Seitenzahl"/>
        <w:noProof/>
        <w:sz w:val="16"/>
        <w:szCs w:val="16"/>
      </w:rPr>
      <w:t>P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62093C">
      <w:fldChar w:fldCharType="begin"/>
    </w:r>
    <w:r w:rsidRPr="0062093C">
      <w:rPr>
        <w:sz w:val="16"/>
        <w:szCs w:val="16"/>
      </w:rPr>
      <w:instrText xml:space="preserve"> NUMWORDS   \* MERGEFORMAT </w:instrText>
    </w:r>
    <w:r w:rsidRPr="0062093C">
      <w:fldChar w:fldCharType="separate"/>
    </w:r>
    <w:r w:rsidR="005117E4" w:rsidRPr="005117E4">
      <w:rPr>
        <w:rStyle w:val="Seitenzahl"/>
        <w:noProof/>
      </w:rPr>
      <w:t>240</w:t>
    </w:r>
    <w:r w:rsidRPr="0062093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62093C">
      <w:fldChar w:fldCharType="begin"/>
    </w:r>
    <w:r w:rsidRPr="0062093C">
      <w:rPr>
        <w:sz w:val="16"/>
        <w:szCs w:val="16"/>
      </w:rPr>
      <w:instrText xml:space="preserve"> DOCPROPERTY  CharactersWithSpaces  \* MERGEFORMAT </w:instrText>
    </w:r>
    <w:r w:rsidRPr="0062093C">
      <w:fldChar w:fldCharType="separate"/>
    </w:r>
    <w:r w:rsidR="005117E4" w:rsidRPr="005117E4">
      <w:rPr>
        <w:rStyle w:val="Seitenzahl"/>
      </w:rPr>
      <w:t>1810</w:t>
    </w:r>
    <w:r w:rsidRPr="0062093C">
      <w:rPr>
        <w:rStyle w:val="Seitenzahl"/>
        <w:sz w:val="16"/>
        <w:szCs w:val="16"/>
      </w:rPr>
      <w:fldChar w:fldCharType="end"/>
    </w:r>
    <w:r w:rsidR="00793528" w:rsidRPr="00793528">
      <w:rPr>
        <w:sz w:val="16"/>
        <w:szCs w:val="16"/>
      </w:rPr>
      <w:fldChar w:fldCharType="begin"/>
    </w:r>
    <w:r w:rsidR="00793528" w:rsidRPr="00793528">
      <w:rPr>
        <w:sz w:val="16"/>
        <w:szCs w:val="16"/>
      </w:rPr>
      <w:instrText xml:space="preserve"> TITLE  </w:instrText>
    </w:r>
    <w:r w:rsidR="00793528" w:rsidRPr="00793528">
      <w:rPr>
        <w:sz w:val="16"/>
        <w:szCs w:val="16"/>
      </w:rPr>
      <w:fldChar w:fldCharType="end"/>
    </w:r>
    <w:r w:rsidR="00793528" w:rsidRPr="00793528">
      <w:rPr>
        <w:sz w:val="16"/>
        <w:szCs w:val="16"/>
      </w:rPr>
      <w:tab/>
      <w:t xml:space="preserve">Seite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PAGE </w:instrText>
    </w:r>
    <w:r w:rsidR="00793528" w:rsidRPr="00793528">
      <w:rPr>
        <w:rStyle w:val="Seitenzahl"/>
        <w:sz w:val="16"/>
        <w:szCs w:val="16"/>
      </w:rPr>
      <w:fldChar w:fldCharType="separate"/>
    </w:r>
    <w:r w:rsidR="0014563A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 w:rsidR="00793528" w:rsidRPr="00793528">
      <w:rPr>
        <w:rStyle w:val="Seitenzahl"/>
        <w:sz w:val="16"/>
        <w:szCs w:val="16"/>
      </w:rPr>
      <w:t xml:space="preserve"> von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NUMPAGES </w:instrText>
    </w:r>
    <w:r w:rsidR="00793528" w:rsidRPr="00793528">
      <w:rPr>
        <w:rStyle w:val="Seitenzahl"/>
        <w:sz w:val="16"/>
        <w:szCs w:val="16"/>
      </w:rPr>
      <w:fldChar w:fldCharType="separate"/>
    </w:r>
    <w:r w:rsidR="0014563A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5117E4">
      <w:rPr>
        <w:rStyle w:val="Seitenzahl"/>
        <w:noProof/>
        <w:sz w:val="16"/>
        <w:szCs w:val="16"/>
      </w:rPr>
      <w:t>25.10.2023</w:t>
    </w:r>
    <w:r w:rsidRPr="002770AC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9EA7" w14:textId="77777777" w:rsidR="00793528" w:rsidRDefault="00793528">
      <w:r>
        <w:separator/>
      </w:r>
    </w:p>
  </w:footnote>
  <w:footnote w:type="continuationSeparator" w:id="0">
    <w:p w14:paraId="6B4AED89" w14:textId="77777777"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82EDB" w14:textId="77777777"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14:paraId="7D8A40BA" w14:textId="77777777" w:rsidR="00CB7F39" w:rsidRDefault="00CB7F39">
    <w:pPr>
      <w:framePr w:w="6268" w:hSpace="141" w:wrap="around" w:vAnchor="text" w:hAnchor="page" w:x="4120" w:y="1"/>
      <w:rPr>
        <w:b/>
        <w:sz w:val="6"/>
      </w:rPr>
    </w:pPr>
  </w:p>
  <w:p w14:paraId="3BE2101D" w14:textId="77777777"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14:paraId="6A90FBC7" w14:textId="77777777"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14:paraId="5717F9ED" w14:textId="77777777"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6B7CBAC" wp14:editId="140D574F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3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B5A3" w14:textId="77777777" w:rsidR="00CB7F39" w:rsidRDefault="00767390">
    <w:pPr>
      <w:pStyle w:val="Kopfzeile"/>
    </w:pPr>
    <w:r>
      <w:rPr>
        <w:noProof/>
      </w:rPr>
      <w:drawing>
        <wp:inline distT="0" distB="0" distL="0" distR="0" wp14:anchorId="5EDB32A9" wp14:editId="1A3369BE">
          <wp:extent cx="5744694" cy="1439545"/>
          <wp:effectExtent l="0" t="0" r="889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4694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60264973">
    <w:abstractNumId w:val="4"/>
  </w:num>
  <w:num w:numId="2" w16cid:durableId="1027948372">
    <w:abstractNumId w:val="0"/>
  </w:num>
  <w:num w:numId="3" w16cid:durableId="1446463016">
    <w:abstractNumId w:val="1"/>
  </w:num>
  <w:num w:numId="4" w16cid:durableId="481234682">
    <w:abstractNumId w:val="2"/>
  </w:num>
  <w:num w:numId="5" w16cid:durableId="1641374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528"/>
    <w:rsid w:val="00017F52"/>
    <w:rsid w:val="0003062C"/>
    <w:rsid w:val="00035415"/>
    <w:rsid w:val="000417E3"/>
    <w:rsid w:val="000739A9"/>
    <w:rsid w:val="000903A0"/>
    <w:rsid w:val="000C2EA9"/>
    <w:rsid w:val="000D18D0"/>
    <w:rsid w:val="000E4DAB"/>
    <w:rsid w:val="000F19A6"/>
    <w:rsid w:val="000F2CD6"/>
    <w:rsid w:val="001174EB"/>
    <w:rsid w:val="001445C2"/>
    <w:rsid w:val="0014563A"/>
    <w:rsid w:val="0015382C"/>
    <w:rsid w:val="001632C9"/>
    <w:rsid w:val="001646C5"/>
    <w:rsid w:val="00171E57"/>
    <w:rsid w:val="00192A66"/>
    <w:rsid w:val="0019321C"/>
    <w:rsid w:val="00193F01"/>
    <w:rsid w:val="00200509"/>
    <w:rsid w:val="002037D8"/>
    <w:rsid w:val="00210236"/>
    <w:rsid w:val="0022131B"/>
    <w:rsid w:val="0022237E"/>
    <w:rsid w:val="0022461B"/>
    <w:rsid w:val="002337FB"/>
    <w:rsid w:val="00241C20"/>
    <w:rsid w:val="002465E4"/>
    <w:rsid w:val="002513F7"/>
    <w:rsid w:val="0025449A"/>
    <w:rsid w:val="0025643F"/>
    <w:rsid w:val="002770AC"/>
    <w:rsid w:val="002A2F0E"/>
    <w:rsid w:val="002A5938"/>
    <w:rsid w:val="002C69FB"/>
    <w:rsid w:val="002D5FD2"/>
    <w:rsid w:val="002D7AA8"/>
    <w:rsid w:val="002E5366"/>
    <w:rsid w:val="002F14CD"/>
    <w:rsid w:val="002F4B17"/>
    <w:rsid w:val="00304F7C"/>
    <w:rsid w:val="00335852"/>
    <w:rsid w:val="00342C58"/>
    <w:rsid w:val="003444D7"/>
    <w:rsid w:val="00361ADE"/>
    <w:rsid w:val="0036528E"/>
    <w:rsid w:val="0037435F"/>
    <w:rsid w:val="00380ECA"/>
    <w:rsid w:val="003A0D7B"/>
    <w:rsid w:val="003A2AB6"/>
    <w:rsid w:val="003A5801"/>
    <w:rsid w:val="003B126D"/>
    <w:rsid w:val="003B285D"/>
    <w:rsid w:val="003B2FD6"/>
    <w:rsid w:val="003C1E3A"/>
    <w:rsid w:val="003C6486"/>
    <w:rsid w:val="003D0F81"/>
    <w:rsid w:val="003D2C9D"/>
    <w:rsid w:val="003E44CA"/>
    <w:rsid w:val="003E4A12"/>
    <w:rsid w:val="003E5AD2"/>
    <w:rsid w:val="003F5D6B"/>
    <w:rsid w:val="004023F9"/>
    <w:rsid w:val="00406409"/>
    <w:rsid w:val="00431BEF"/>
    <w:rsid w:val="00442219"/>
    <w:rsid w:val="00450800"/>
    <w:rsid w:val="00457D71"/>
    <w:rsid w:val="004660E4"/>
    <w:rsid w:val="004721D1"/>
    <w:rsid w:val="00492924"/>
    <w:rsid w:val="004944F8"/>
    <w:rsid w:val="00496512"/>
    <w:rsid w:val="004A2BD0"/>
    <w:rsid w:val="004A4435"/>
    <w:rsid w:val="004B2AF5"/>
    <w:rsid w:val="004B36E0"/>
    <w:rsid w:val="004C51BE"/>
    <w:rsid w:val="004E6135"/>
    <w:rsid w:val="004F6830"/>
    <w:rsid w:val="0051044D"/>
    <w:rsid w:val="005117E4"/>
    <w:rsid w:val="00520CB0"/>
    <w:rsid w:val="00523256"/>
    <w:rsid w:val="00535981"/>
    <w:rsid w:val="005365D4"/>
    <w:rsid w:val="00545F84"/>
    <w:rsid w:val="00560CBE"/>
    <w:rsid w:val="005618CD"/>
    <w:rsid w:val="00570F69"/>
    <w:rsid w:val="00580971"/>
    <w:rsid w:val="00594319"/>
    <w:rsid w:val="005A6242"/>
    <w:rsid w:val="005B655F"/>
    <w:rsid w:val="005D5757"/>
    <w:rsid w:val="00601C6B"/>
    <w:rsid w:val="00605E64"/>
    <w:rsid w:val="00611EA5"/>
    <w:rsid w:val="0062093C"/>
    <w:rsid w:val="00643549"/>
    <w:rsid w:val="00650009"/>
    <w:rsid w:val="00650B3E"/>
    <w:rsid w:val="00654EB2"/>
    <w:rsid w:val="00660E45"/>
    <w:rsid w:val="00671757"/>
    <w:rsid w:val="00682A0A"/>
    <w:rsid w:val="00692427"/>
    <w:rsid w:val="006A0F9F"/>
    <w:rsid w:val="006A6163"/>
    <w:rsid w:val="006B04CB"/>
    <w:rsid w:val="006B24F4"/>
    <w:rsid w:val="006B3DB8"/>
    <w:rsid w:val="006B6683"/>
    <w:rsid w:val="006C7329"/>
    <w:rsid w:val="006D633F"/>
    <w:rsid w:val="006F465C"/>
    <w:rsid w:val="007011BF"/>
    <w:rsid w:val="00702D3C"/>
    <w:rsid w:val="007122D0"/>
    <w:rsid w:val="007417F7"/>
    <w:rsid w:val="00751575"/>
    <w:rsid w:val="0075337B"/>
    <w:rsid w:val="00761D22"/>
    <w:rsid w:val="00762484"/>
    <w:rsid w:val="00765C99"/>
    <w:rsid w:val="00766835"/>
    <w:rsid w:val="00767390"/>
    <w:rsid w:val="00772DEB"/>
    <w:rsid w:val="007741B5"/>
    <w:rsid w:val="00790FBD"/>
    <w:rsid w:val="00793528"/>
    <w:rsid w:val="007C291C"/>
    <w:rsid w:val="007D39A3"/>
    <w:rsid w:val="007D4155"/>
    <w:rsid w:val="007E2F7C"/>
    <w:rsid w:val="00810587"/>
    <w:rsid w:val="00812C9F"/>
    <w:rsid w:val="00823C6A"/>
    <w:rsid w:val="008247A9"/>
    <w:rsid w:val="008348BC"/>
    <w:rsid w:val="00871956"/>
    <w:rsid w:val="0087292B"/>
    <w:rsid w:val="008C62A7"/>
    <w:rsid w:val="008D386C"/>
    <w:rsid w:val="008E04A9"/>
    <w:rsid w:val="008E2F4C"/>
    <w:rsid w:val="008E6C9A"/>
    <w:rsid w:val="008E6DD7"/>
    <w:rsid w:val="008F1910"/>
    <w:rsid w:val="008F58F2"/>
    <w:rsid w:val="00900689"/>
    <w:rsid w:val="009028D3"/>
    <w:rsid w:val="00914427"/>
    <w:rsid w:val="00924092"/>
    <w:rsid w:val="0094041A"/>
    <w:rsid w:val="0094202E"/>
    <w:rsid w:val="009460CC"/>
    <w:rsid w:val="00953149"/>
    <w:rsid w:val="00960F7C"/>
    <w:rsid w:val="00965987"/>
    <w:rsid w:val="00992723"/>
    <w:rsid w:val="009A7151"/>
    <w:rsid w:val="009B2F7B"/>
    <w:rsid w:val="009B4F98"/>
    <w:rsid w:val="009D41AA"/>
    <w:rsid w:val="009D7CE4"/>
    <w:rsid w:val="009E431D"/>
    <w:rsid w:val="009F6106"/>
    <w:rsid w:val="00A12193"/>
    <w:rsid w:val="00A129E7"/>
    <w:rsid w:val="00A14659"/>
    <w:rsid w:val="00A168A6"/>
    <w:rsid w:val="00A2299C"/>
    <w:rsid w:val="00A31EE8"/>
    <w:rsid w:val="00A3251B"/>
    <w:rsid w:val="00A32818"/>
    <w:rsid w:val="00A354B0"/>
    <w:rsid w:val="00A42AC5"/>
    <w:rsid w:val="00A80498"/>
    <w:rsid w:val="00A872E8"/>
    <w:rsid w:val="00A92C23"/>
    <w:rsid w:val="00A9701B"/>
    <w:rsid w:val="00AA1294"/>
    <w:rsid w:val="00AA217C"/>
    <w:rsid w:val="00AA406F"/>
    <w:rsid w:val="00AB1026"/>
    <w:rsid w:val="00AB4E2B"/>
    <w:rsid w:val="00AB5CBC"/>
    <w:rsid w:val="00AC5FAF"/>
    <w:rsid w:val="00AF141C"/>
    <w:rsid w:val="00B13B52"/>
    <w:rsid w:val="00B25144"/>
    <w:rsid w:val="00B30769"/>
    <w:rsid w:val="00B33888"/>
    <w:rsid w:val="00B43C02"/>
    <w:rsid w:val="00B43DC5"/>
    <w:rsid w:val="00B668DE"/>
    <w:rsid w:val="00B849BC"/>
    <w:rsid w:val="00B95F2D"/>
    <w:rsid w:val="00BA505F"/>
    <w:rsid w:val="00BC6185"/>
    <w:rsid w:val="00BE0CF8"/>
    <w:rsid w:val="00BE0D37"/>
    <w:rsid w:val="00BE6C33"/>
    <w:rsid w:val="00BF1C40"/>
    <w:rsid w:val="00BF71CA"/>
    <w:rsid w:val="00C0013D"/>
    <w:rsid w:val="00C00659"/>
    <w:rsid w:val="00C03F20"/>
    <w:rsid w:val="00C0416E"/>
    <w:rsid w:val="00C05AF9"/>
    <w:rsid w:val="00C13670"/>
    <w:rsid w:val="00C41193"/>
    <w:rsid w:val="00C5321E"/>
    <w:rsid w:val="00C60F13"/>
    <w:rsid w:val="00C74116"/>
    <w:rsid w:val="00C811A5"/>
    <w:rsid w:val="00C95136"/>
    <w:rsid w:val="00C961D8"/>
    <w:rsid w:val="00CB4590"/>
    <w:rsid w:val="00CB7F39"/>
    <w:rsid w:val="00CE5D08"/>
    <w:rsid w:val="00CE799A"/>
    <w:rsid w:val="00CF763F"/>
    <w:rsid w:val="00D05A4D"/>
    <w:rsid w:val="00D17BDD"/>
    <w:rsid w:val="00D31133"/>
    <w:rsid w:val="00D315FF"/>
    <w:rsid w:val="00D3379E"/>
    <w:rsid w:val="00D351B8"/>
    <w:rsid w:val="00D476C1"/>
    <w:rsid w:val="00D51B0D"/>
    <w:rsid w:val="00D53A53"/>
    <w:rsid w:val="00D55EE1"/>
    <w:rsid w:val="00D6019C"/>
    <w:rsid w:val="00D907D8"/>
    <w:rsid w:val="00D933A5"/>
    <w:rsid w:val="00D972A5"/>
    <w:rsid w:val="00DB26B8"/>
    <w:rsid w:val="00DC2816"/>
    <w:rsid w:val="00DD671D"/>
    <w:rsid w:val="00DE2F5A"/>
    <w:rsid w:val="00E03949"/>
    <w:rsid w:val="00E126A0"/>
    <w:rsid w:val="00E27096"/>
    <w:rsid w:val="00E32F53"/>
    <w:rsid w:val="00E345D9"/>
    <w:rsid w:val="00E3545D"/>
    <w:rsid w:val="00E54822"/>
    <w:rsid w:val="00E76260"/>
    <w:rsid w:val="00E77F15"/>
    <w:rsid w:val="00E8524D"/>
    <w:rsid w:val="00EB0185"/>
    <w:rsid w:val="00EB4CDE"/>
    <w:rsid w:val="00EC597C"/>
    <w:rsid w:val="00ED1CFC"/>
    <w:rsid w:val="00F03BAE"/>
    <w:rsid w:val="00F363A1"/>
    <w:rsid w:val="00F451D9"/>
    <w:rsid w:val="00F6427E"/>
    <w:rsid w:val="00F83436"/>
    <w:rsid w:val="00F930F1"/>
    <w:rsid w:val="00FB0F22"/>
    <w:rsid w:val="00FB48F3"/>
    <w:rsid w:val="00FC3491"/>
    <w:rsid w:val="00FC6796"/>
    <w:rsid w:val="00FD533D"/>
    <w:rsid w:val="00FE2466"/>
    <w:rsid w:val="00FF450E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773F81F9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2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eTools.d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esData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file:///G:\ABLAGE\Pressearbeit\2023-10%20INTERGEO%202023\2023_IG23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804E-0237-4235-BFF7-E6C2AC8D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1647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Müller</dc:creator>
  <cp:lastModifiedBy>Peter Müller</cp:lastModifiedBy>
  <cp:revision>165</cp:revision>
  <cp:lastPrinted>2023-10-25T08:03:00Z</cp:lastPrinted>
  <dcterms:created xsi:type="dcterms:W3CDTF">2014-04-02T12:42:00Z</dcterms:created>
  <dcterms:modified xsi:type="dcterms:W3CDTF">2023-10-25T08:03:00Z</dcterms:modified>
</cp:coreProperties>
</file>