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147FE1">
        <w:rPr>
          <w:sz w:val="24"/>
          <w:szCs w:val="24"/>
          <w:u w:val="single"/>
        </w:rPr>
        <w:t>05</w:t>
      </w:r>
      <w:r w:rsidRPr="00D748C6">
        <w:rPr>
          <w:sz w:val="24"/>
          <w:szCs w:val="24"/>
          <w:u w:val="single"/>
        </w:rPr>
        <w:t>.</w:t>
      </w:r>
      <w:r w:rsidR="00147FE1">
        <w:rPr>
          <w:sz w:val="24"/>
          <w:szCs w:val="24"/>
          <w:u w:val="single"/>
        </w:rPr>
        <w:t>10</w:t>
      </w:r>
      <w:r w:rsidR="00B95F2D">
        <w:rPr>
          <w:sz w:val="24"/>
          <w:szCs w:val="24"/>
          <w:u w:val="single"/>
        </w:rPr>
        <w:t>.20</w:t>
      </w:r>
      <w:r w:rsidR="00147FE1">
        <w:rPr>
          <w:sz w:val="24"/>
          <w:szCs w:val="24"/>
          <w:u w:val="single"/>
        </w:rPr>
        <w:t>21</w:t>
      </w:r>
    </w:p>
    <w:p w:rsidR="00A92C23" w:rsidRPr="00545F84" w:rsidRDefault="00704ECB" w:rsidP="002A2F0E">
      <w:pPr>
        <w:pStyle w:val="Titel"/>
        <w:spacing w:before="240"/>
        <w:ind w:left="567"/>
        <w:rPr>
          <w:rFonts w:ascii="Arial" w:hAnsi="Arial" w:cs="Arial"/>
          <w:sz w:val="30"/>
          <w:szCs w:val="30"/>
        </w:rPr>
      </w:pPr>
      <w:r>
        <w:rPr>
          <w:rFonts w:ascii="Arial" w:hAnsi="Arial" w:cs="Arial"/>
          <w:sz w:val="30"/>
          <w:szCs w:val="30"/>
        </w:rPr>
        <w:t>INTERGEO 2021: Brücke zwischen BIM und Geoinformation</w:t>
      </w:r>
    </w:p>
    <w:p w:rsidR="00915AA3" w:rsidRDefault="00161FF7" w:rsidP="00F6427E">
      <w:pPr>
        <w:pStyle w:val="Kopfzeile"/>
        <w:spacing w:after="240"/>
        <w:ind w:left="567"/>
        <w:jc w:val="both"/>
        <w:rPr>
          <w:b/>
          <w:iCs/>
          <w:sz w:val="22"/>
          <w:szCs w:val="22"/>
        </w:rPr>
      </w:pPr>
      <w:r>
        <w:rPr>
          <w:b/>
          <w:iCs/>
          <w:sz w:val="22"/>
          <w:szCs w:val="22"/>
        </w:rPr>
        <w:t>Zum Neustart der INTERGEO 2021 hat aRES Datensysteme seine neuesten Tiefbaulösungen für die Wasserwirtschaft präsentiert. Mit vielen interessanten Lösungen zur Arbeit mit Katasterdaten (ALKIS) und Koor</w:t>
      </w:r>
      <w:r w:rsidR="000E1756">
        <w:rPr>
          <w:b/>
          <w:iCs/>
          <w:sz w:val="22"/>
          <w:szCs w:val="22"/>
        </w:rPr>
        <w:t>dinatentransformation im Gepäck</w:t>
      </w:r>
      <w:r>
        <w:rPr>
          <w:b/>
          <w:iCs/>
          <w:sz w:val="22"/>
          <w:szCs w:val="22"/>
        </w:rPr>
        <w:t xml:space="preserve"> stand für die </w:t>
      </w:r>
      <w:proofErr w:type="spellStart"/>
      <w:r>
        <w:rPr>
          <w:b/>
          <w:iCs/>
          <w:sz w:val="22"/>
          <w:szCs w:val="22"/>
        </w:rPr>
        <w:t>Besucher</w:t>
      </w:r>
      <w:r w:rsidR="00162FC5">
        <w:rPr>
          <w:b/>
          <w:iCs/>
          <w:sz w:val="22"/>
          <w:szCs w:val="22"/>
        </w:rPr>
        <w:t>:innen</w:t>
      </w:r>
      <w:proofErr w:type="spellEnd"/>
      <w:r>
        <w:rPr>
          <w:b/>
          <w:iCs/>
          <w:sz w:val="22"/>
          <w:szCs w:val="22"/>
        </w:rPr>
        <w:t xml:space="preserve"> aber vor allem das Thema BIM am BricsCAD-Gemeinschaftsstand im Vordergrund.</w:t>
      </w:r>
    </w:p>
    <w:p w:rsidR="00B43C02" w:rsidRPr="007D4155" w:rsidRDefault="00915AA3" w:rsidP="00F6427E">
      <w:pPr>
        <w:pStyle w:val="Kopfzeile"/>
        <w:spacing w:after="240"/>
        <w:ind w:left="567"/>
        <w:jc w:val="both"/>
        <w:rPr>
          <w:b/>
          <w:iCs/>
          <w:sz w:val="22"/>
          <w:szCs w:val="22"/>
        </w:rPr>
      </w:pPr>
      <w:r>
        <w:rPr>
          <w:b/>
          <w:iCs/>
          <w:noProof/>
          <w:sz w:val="22"/>
          <w:szCs w:val="22"/>
        </w:rPr>
        <w:drawing>
          <wp:inline distT="0" distB="0" distL="0" distR="0">
            <wp:extent cx="5400000" cy="2969405"/>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10922_11-46-41.JPEG"/>
                    <pic:cNvPicPr/>
                  </pic:nvPicPr>
                  <pic:blipFill rotWithShape="1">
                    <a:blip r:embed="rId8" cstate="print">
                      <a:extLst>
                        <a:ext uri="{28A0092B-C50C-407E-A947-70E740481C1C}">
                          <a14:useLocalDpi xmlns:a14="http://schemas.microsoft.com/office/drawing/2010/main" val="0"/>
                        </a:ext>
                      </a:extLst>
                    </a:blip>
                    <a:srcRect b="26719"/>
                    <a:stretch/>
                  </pic:blipFill>
                  <pic:spPr bwMode="auto">
                    <a:xfrm>
                      <a:off x="0" y="0"/>
                      <a:ext cx="5400000" cy="2969405"/>
                    </a:xfrm>
                    <a:prstGeom prst="rect">
                      <a:avLst/>
                    </a:prstGeom>
                    <a:ln>
                      <a:noFill/>
                    </a:ln>
                    <a:extLst>
                      <a:ext uri="{53640926-AAD7-44D8-BBD7-CCE9431645EC}">
                        <a14:shadowObscured xmlns:a14="http://schemas.microsoft.com/office/drawing/2010/main"/>
                      </a:ext>
                    </a:extLst>
                  </pic:spPr>
                </pic:pic>
              </a:graphicData>
            </a:graphic>
          </wp:inline>
        </w:drawing>
      </w:r>
      <w:r w:rsidR="0032141E">
        <w:rPr>
          <w:b/>
          <w:iCs/>
          <w:sz w:val="22"/>
          <w:szCs w:val="22"/>
        </w:rPr>
        <w:br/>
      </w:r>
      <w:r w:rsidR="0032141E" w:rsidRPr="0032141E">
        <w:rPr>
          <w:i/>
          <w:iCs/>
          <w:sz w:val="16"/>
          <w:szCs w:val="22"/>
        </w:rPr>
        <w:t>BricsCAD-Partnerstand auf der INTERGEO 2021</w:t>
      </w:r>
    </w:p>
    <w:p w:rsidR="00161FF7" w:rsidRDefault="00161FF7" w:rsidP="00F6427E">
      <w:pPr>
        <w:pStyle w:val="Kopfzeile"/>
        <w:spacing w:after="240"/>
        <w:ind w:left="567"/>
        <w:jc w:val="both"/>
        <w:rPr>
          <w:iCs/>
          <w:sz w:val="22"/>
          <w:szCs w:val="22"/>
        </w:rPr>
      </w:pPr>
      <w:r>
        <w:rPr>
          <w:iCs/>
          <w:sz w:val="22"/>
          <w:szCs w:val="22"/>
        </w:rPr>
        <w:t xml:space="preserve">Geodäsie und Geoinformation in Einklang mit der modernen Planungsmethode BIM in Einklang zu bringen ist unbestritten ein brandaktuelles Thema. Der Softwarehersteller aus Halle (Saale), bekannt für seine plattformübergreifenden Tiefbaulösungen wie den cseTools, hatte für die </w:t>
      </w:r>
      <w:proofErr w:type="spellStart"/>
      <w:r>
        <w:rPr>
          <w:iCs/>
          <w:sz w:val="22"/>
          <w:szCs w:val="22"/>
        </w:rPr>
        <w:t>Fachbesucher</w:t>
      </w:r>
      <w:r w:rsidR="00162FC5">
        <w:rPr>
          <w:iCs/>
          <w:sz w:val="22"/>
          <w:szCs w:val="22"/>
        </w:rPr>
        <w:t>:innen</w:t>
      </w:r>
      <w:proofErr w:type="spellEnd"/>
      <w:r>
        <w:rPr>
          <w:iCs/>
          <w:sz w:val="22"/>
          <w:szCs w:val="22"/>
        </w:rPr>
        <w:t xml:space="preserve"> eine sehr nützliche Lösung im Gepäck.</w:t>
      </w:r>
    </w:p>
    <w:p w:rsidR="00161FF7" w:rsidRDefault="00161FF7" w:rsidP="00F6427E">
      <w:pPr>
        <w:pStyle w:val="Kopfzeile"/>
        <w:spacing w:after="240"/>
        <w:ind w:left="567"/>
        <w:jc w:val="both"/>
        <w:rPr>
          <w:iCs/>
          <w:sz w:val="22"/>
          <w:szCs w:val="22"/>
        </w:rPr>
      </w:pPr>
      <w:r>
        <w:rPr>
          <w:iCs/>
          <w:sz w:val="22"/>
          <w:szCs w:val="22"/>
        </w:rPr>
        <w:t xml:space="preserve">Bestandteil der cseTools ist nämlich die Möglichkeit, Bestandsinformationen und Planung in einem praktisch </w:t>
      </w:r>
      <w:r w:rsidR="00162FC5">
        <w:rPr>
          <w:iCs/>
          <w:sz w:val="22"/>
          <w:szCs w:val="22"/>
        </w:rPr>
        <w:t>verzerrungsfreien</w:t>
      </w:r>
      <w:r>
        <w:rPr>
          <w:iCs/>
          <w:sz w:val="22"/>
          <w:szCs w:val="22"/>
        </w:rPr>
        <w:t xml:space="preserve"> lokalen Koordinatensystem zusammenzubringen. Mit dem Local CRS (kurz LCRS) sind die </w:t>
      </w:r>
      <w:proofErr w:type="spellStart"/>
      <w:r>
        <w:rPr>
          <w:iCs/>
          <w:sz w:val="22"/>
          <w:szCs w:val="22"/>
        </w:rPr>
        <w:t>Anwender</w:t>
      </w:r>
      <w:r w:rsidR="00162FC5">
        <w:rPr>
          <w:iCs/>
          <w:sz w:val="22"/>
          <w:szCs w:val="22"/>
        </w:rPr>
        <w:t>:innen</w:t>
      </w:r>
      <w:proofErr w:type="spellEnd"/>
      <w:r>
        <w:rPr>
          <w:iCs/>
          <w:sz w:val="22"/>
          <w:szCs w:val="22"/>
        </w:rPr>
        <w:t xml:space="preserve"> unter AutoCAD und BricsCAD in der Lage die für alle Koordinatenreferenzsysteme typischen Abweichungen zu eliminieren.</w:t>
      </w:r>
      <w:r w:rsidR="00704ECB">
        <w:rPr>
          <w:iCs/>
          <w:sz w:val="22"/>
          <w:szCs w:val="22"/>
        </w:rPr>
        <w:t xml:space="preserve"> Gerade bei BIM-Projekten dürfen solche Verzerrungen nicht vorhanden sein.</w:t>
      </w:r>
    </w:p>
    <w:p w:rsidR="0032141E" w:rsidRPr="007D4155" w:rsidRDefault="00704ECB" w:rsidP="0032141E">
      <w:pPr>
        <w:pStyle w:val="Kopfzeile"/>
        <w:spacing w:after="240"/>
        <w:ind w:left="567"/>
        <w:jc w:val="both"/>
        <w:rPr>
          <w:b/>
          <w:iCs/>
          <w:sz w:val="22"/>
          <w:szCs w:val="22"/>
        </w:rPr>
      </w:pPr>
      <w:r>
        <w:rPr>
          <w:iCs/>
          <w:noProof/>
          <w:sz w:val="22"/>
          <w:szCs w:val="22"/>
        </w:rPr>
        <w:lastRenderedPageBreak/>
        <w:drawing>
          <wp:inline distT="0" distB="0" distL="0" distR="0">
            <wp:extent cx="5400000" cy="2411246"/>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0922_13-56-16.JPEG"/>
                    <pic:cNvPicPr/>
                  </pic:nvPicPr>
                  <pic:blipFill rotWithShape="1">
                    <a:blip r:embed="rId9" cstate="print">
                      <a:extLst>
                        <a:ext uri="{28A0092B-C50C-407E-A947-70E740481C1C}">
                          <a14:useLocalDpi xmlns:a14="http://schemas.microsoft.com/office/drawing/2010/main" val="0"/>
                        </a:ext>
                      </a:extLst>
                    </a:blip>
                    <a:srcRect t="29325" b="11142"/>
                    <a:stretch/>
                  </pic:blipFill>
                  <pic:spPr bwMode="auto">
                    <a:xfrm>
                      <a:off x="0" y="0"/>
                      <a:ext cx="5400000" cy="2411246"/>
                    </a:xfrm>
                    <a:prstGeom prst="rect">
                      <a:avLst/>
                    </a:prstGeom>
                    <a:ln>
                      <a:noFill/>
                    </a:ln>
                    <a:extLst>
                      <a:ext uri="{53640926-AAD7-44D8-BBD7-CCE9431645EC}">
                        <a14:shadowObscured xmlns:a14="http://schemas.microsoft.com/office/drawing/2010/main"/>
                      </a:ext>
                    </a:extLst>
                  </pic:spPr>
                </pic:pic>
              </a:graphicData>
            </a:graphic>
          </wp:inline>
        </w:drawing>
      </w:r>
      <w:r w:rsidR="0032141E">
        <w:rPr>
          <w:iCs/>
          <w:sz w:val="22"/>
          <w:szCs w:val="22"/>
        </w:rPr>
        <w:br/>
      </w:r>
      <w:r w:rsidR="0032141E">
        <w:rPr>
          <w:i/>
          <w:iCs/>
          <w:sz w:val="16"/>
          <w:szCs w:val="22"/>
        </w:rPr>
        <w:t>Peter Müller (aRES Datensysteme) auf der EXPO-STAGE der INTERGEO 2021</w:t>
      </w:r>
    </w:p>
    <w:p w:rsidR="00161FF7" w:rsidRDefault="00161FF7" w:rsidP="00F6427E">
      <w:pPr>
        <w:pStyle w:val="Kopfzeile"/>
        <w:spacing w:after="240"/>
        <w:ind w:left="567"/>
        <w:jc w:val="both"/>
        <w:rPr>
          <w:iCs/>
          <w:sz w:val="22"/>
          <w:szCs w:val="22"/>
        </w:rPr>
      </w:pPr>
      <w:r>
        <w:rPr>
          <w:iCs/>
          <w:sz w:val="22"/>
          <w:szCs w:val="22"/>
        </w:rPr>
        <w:t>Peter Müller von aRES Datensysteme</w:t>
      </w:r>
      <w:r w:rsidR="00165FBC">
        <w:rPr>
          <w:iCs/>
          <w:sz w:val="22"/>
          <w:szCs w:val="22"/>
        </w:rPr>
        <w:t xml:space="preserve"> hat</w:t>
      </w:r>
      <w:r>
        <w:rPr>
          <w:iCs/>
          <w:sz w:val="22"/>
          <w:szCs w:val="22"/>
        </w:rPr>
        <w:t xml:space="preserve"> auf der EXPO-STAGE </w:t>
      </w:r>
      <w:r w:rsidR="00165FBC">
        <w:rPr>
          <w:iCs/>
          <w:sz w:val="22"/>
          <w:szCs w:val="22"/>
        </w:rPr>
        <w:t>mit seinem Vortrag „Integration einer Kanalvermessung in das BIM-Modell mit Wasserwirtschaft pro und card_1“ gezeigt, wie die BIM-Planungsmethode von altbewährten Herangehensweisen aus der Vermessung profitiert und wie einfach es ist diese beiden Welten mit einer smarten Lösung unter einen Hut zu bekommen.</w:t>
      </w:r>
      <w:bookmarkStart w:id="0" w:name="_GoBack"/>
      <w:bookmarkEnd w:id="0"/>
    </w:p>
    <w:p w:rsidR="00442219" w:rsidRPr="00C811A5" w:rsidRDefault="00442219" w:rsidP="00F6427E">
      <w:pPr>
        <w:pStyle w:val="Kopfzeile"/>
        <w:spacing w:after="240"/>
        <w:ind w:left="567"/>
        <w:jc w:val="both"/>
        <w:rPr>
          <w:iCs/>
          <w:sz w:val="22"/>
          <w:szCs w:val="22"/>
        </w:rPr>
      </w:pPr>
      <w:r w:rsidRPr="00442219">
        <w:rPr>
          <w:iCs/>
          <w:sz w:val="22"/>
          <w:szCs w:val="22"/>
        </w:rPr>
        <w:t>Halle (Saale),</w:t>
      </w:r>
      <w:r w:rsidR="00C0416E">
        <w:rPr>
          <w:iCs/>
          <w:sz w:val="22"/>
          <w:szCs w:val="22"/>
        </w:rPr>
        <w:t xml:space="preserve"> </w:t>
      </w:r>
      <w:r w:rsidR="00162FC5">
        <w:rPr>
          <w:iCs/>
          <w:sz w:val="22"/>
          <w:szCs w:val="22"/>
        </w:rPr>
        <w:t>0</w:t>
      </w:r>
      <w:r w:rsidR="00704ECB">
        <w:rPr>
          <w:iCs/>
          <w:sz w:val="22"/>
          <w:szCs w:val="22"/>
        </w:rPr>
        <w:t>5</w:t>
      </w:r>
      <w:r w:rsidRPr="00442219">
        <w:rPr>
          <w:iCs/>
          <w:sz w:val="22"/>
          <w:szCs w:val="22"/>
        </w:rPr>
        <w:t>.</w:t>
      </w:r>
      <w:r w:rsidR="00162FC5">
        <w:rPr>
          <w:iCs/>
          <w:sz w:val="22"/>
          <w:szCs w:val="22"/>
        </w:rPr>
        <w:t>10</w:t>
      </w:r>
      <w:r w:rsidRPr="00442219">
        <w:rPr>
          <w:iCs/>
          <w:sz w:val="22"/>
          <w:szCs w:val="22"/>
        </w:rPr>
        <w:t>.20</w:t>
      </w:r>
      <w:r w:rsidR="00162FC5">
        <w:rPr>
          <w:iCs/>
          <w:sz w:val="22"/>
          <w:szCs w:val="22"/>
        </w:rPr>
        <w:t>21</w:t>
      </w:r>
    </w:p>
    <w:sectPr w:rsidR="00442219" w:rsidRPr="00C811A5" w:rsidSect="002F4B17">
      <w:headerReference w:type="even" r:id="rId10"/>
      <w:headerReference w:type="default" r:id="rId11"/>
      <w:footerReference w:type="even" r:id="rId12"/>
      <w:footerReference w:type="default" r:id="rId13"/>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A53D5E">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A53D5E">
      <w:rPr>
        <w:rStyle w:val="Seitenzahl"/>
        <w:noProof/>
        <w:sz w:val="16"/>
      </w:rPr>
      <w:t>2</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A53D5E">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A53D5E">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A53D5E" w:rsidRPr="00A53D5E">
      <w:rPr>
        <w:rStyle w:val="Seitenzahl"/>
        <w:noProof/>
      </w:rPr>
      <w:t>214</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A53D5E" w:rsidRPr="00A53D5E">
      <w:rPr>
        <w:rStyle w:val="Seitenzahl"/>
      </w:rPr>
      <w:t>1685</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A53D5E">
      <w:rPr>
        <w:rStyle w:val="Seitenzahl"/>
        <w:noProof/>
        <w:sz w:val="16"/>
        <w:szCs w:val="16"/>
      </w:rPr>
      <w:t>2</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A53D5E">
      <w:rPr>
        <w:rStyle w:val="Seitenzahl"/>
        <w:noProof/>
        <w:sz w:val="16"/>
        <w:szCs w:val="16"/>
      </w:rPr>
      <w:t>2</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A53D5E">
      <w:rPr>
        <w:rStyle w:val="Seitenzahl"/>
        <w:noProof/>
        <w:sz w:val="16"/>
        <w:szCs w:val="16"/>
      </w:rPr>
      <w:t>05.10.2021</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44694" cy="1439545"/>
          <wp:effectExtent l="0" t="0" r="889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4694"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0FB7"/>
    <w:rsid w:val="00035415"/>
    <w:rsid w:val="000417E3"/>
    <w:rsid w:val="000739A9"/>
    <w:rsid w:val="000903A0"/>
    <w:rsid w:val="000C2EA9"/>
    <w:rsid w:val="000D18D0"/>
    <w:rsid w:val="000E1756"/>
    <w:rsid w:val="000E4DAB"/>
    <w:rsid w:val="000F19A6"/>
    <w:rsid w:val="000F2CD6"/>
    <w:rsid w:val="001174EB"/>
    <w:rsid w:val="001445C2"/>
    <w:rsid w:val="00147FE1"/>
    <w:rsid w:val="0015382C"/>
    <w:rsid w:val="00161FF7"/>
    <w:rsid w:val="00162FC5"/>
    <w:rsid w:val="001632C9"/>
    <w:rsid w:val="001646C5"/>
    <w:rsid w:val="00165FBC"/>
    <w:rsid w:val="00171E57"/>
    <w:rsid w:val="00192A66"/>
    <w:rsid w:val="0019321C"/>
    <w:rsid w:val="00193F01"/>
    <w:rsid w:val="001B6C97"/>
    <w:rsid w:val="00200509"/>
    <w:rsid w:val="002037D8"/>
    <w:rsid w:val="00210236"/>
    <w:rsid w:val="0022131B"/>
    <w:rsid w:val="0022237E"/>
    <w:rsid w:val="0022461B"/>
    <w:rsid w:val="002337FB"/>
    <w:rsid w:val="002465E4"/>
    <w:rsid w:val="0025449A"/>
    <w:rsid w:val="0025643F"/>
    <w:rsid w:val="002770AC"/>
    <w:rsid w:val="002A2F0E"/>
    <w:rsid w:val="002A5938"/>
    <w:rsid w:val="002C69FB"/>
    <w:rsid w:val="002D7AA8"/>
    <w:rsid w:val="002E5366"/>
    <w:rsid w:val="002F14CD"/>
    <w:rsid w:val="002F4B17"/>
    <w:rsid w:val="00304F7C"/>
    <w:rsid w:val="0032141E"/>
    <w:rsid w:val="00335852"/>
    <w:rsid w:val="00342C58"/>
    <w:rsid w:val="003444D7"/>
    <w:rsid w:val="00361ADE"/>
    <w:rsid w:val="0036528E"/>
    <w:rsid w:val="0037435F"/>
    <w:rsid w:val="00380ECA"/>
    <w:rsid w:val="003A0D7B"/>
    <w:rsid w:val="003A2AB6"/>
    <w:rsid w:val="003A5801"/>
    <w:rsid w:val="003B126D"/>
    <w:rsid w:val="003B285D"/>
    <w:rsid w:val="003B2FD6"/>
    <w:rsid w:val="003C1E3A"/>
    <w:rsid w:val="003C6486"/>
    <w:rsid w:val="003D0F81"/>
    <w:rsid w:val="003D2C9D"/>
    <w:rsid w:val="003E44CA"/>
    <w:rsid w:val="003E4A12"/>
    <w:rsid w:val="003E5AD2"/>
    <w:rsid w:val="003F5D6B"/>
    <w:rsid w:val="004023F9"/>
    <w:rsid w:val="00406409"/>
    <w:rsid w:val="00431BEF"/>
    <w:rsid w:val="00442219"/>
    <w:rsid w:val="00450800"/>
    <w:rsid w:val="00457D71"/>
    <w:rsid w:val="004660E4"/>
    <w:rsid w:val="00492924"/>
    <w:rsid w:val="004944F8"/>
    <w:rsid w:val="00496512"/>
    <w:rsid w:val="004A2BD0"/>
    <w:rsid w:val="004A4435"/>
    <w:rsid w:val="004B2AF5"/>
    <w:rsid w:val="004B36E0"/>
    <w:rsid w:val="004C51BE"/>
    <w:rsid w:val="004E6135"/>
    <w:rsid w:val="004F6830"/>
    <w:rsid w:val="0051044D"/>
    <w:rsid w:val="00520CB0"/>
    <w:rsid w:val="00523256"/>
    <w:rsid w:val="00535981"/>
    <w:rsid w:val="0053602F"/>
    <w:rsid w:val="005365D4"/>
    <w:rsid w:val="00545F84"/>
    <w:rsid w:val="00560CBE"/>
    <w:rsid w:val="005618CD"/>
    <w:rsid w:val="00570F69"/>
    <w:rsid w:val="00580971"/>
    <w:rsid w:val="00594319"/>
    <w:rsid w:val="005A6242"/>
    <w:rsid w:val="005B655F"/>
    <w:rsid w:val="005D5757"/>
    <w:rsid w:val="00601C6B"/>
    <w:rsid w:val="00605E64"/>
    <w:rsid w:val="00611EA5"/>
    <w:rsid w:val="0062093C"/>
    <w:rsid w:val="00643549"/>
    <w:rsid w:val="00650009"/>
    <w:rsid w:val="00650B3E"/>
    <w:rsid w:val="00654EB2"/>
    <w:rsid w:val="00660E45"/>
    <w:rsid w:val="00671757"/>
    <w:rsid w:val="00682A0A"/>
    <w:rsid w:val="006A0F9F"/>
    <w:rsid w:val="006A6163"/>
    <w:rsid w:val="006B04CB"/>
    <w:rsid w:val="006B24F4"/>
    <w:rsid w:val="006B3DB8"/>
    <w:rsid w:val="006B6683"/>
    <w:rsid w:val="006C7329"/>
    <w:rsid w:val="006D633F"/>
    <w:rsid w:val="006F465C"/>
    <w:rsid w:val="007011BF"/>
    <w:rsid w:val="00702D3C"/>
    <w:rsid w:val="00704ECB"/>
    <w:rsid w:val="007122D0"/>
    <w:rsid w:val="007417F7"/>
    <w:rsid w:val="00751575"/>
    <w:rsid w:val="0075337B"/>
    <w:rsid w:val="00761D22"/>
    <w:rsid w:val="00765C99"/>
    <w:rsid w:val="00766835"/>
    <w:rsid w:val="00767390"/>
    <w:rsid w:val="00772DEB"/>
    <w:rsid w:val="007741B5"/>
    <w:rsid w:val="00790FBD"/>
    <w:rsid w:val="00793528"/>
    <w:rsid w:val="007C291C"/>
    <w:rsid w:val="007D39A3"/>
    <w:rsid w:val="007D4155"/>
    <w:rsid w:val="007E2F7C"/>
    <w:rsid w:val="00810587"/>
    <w:rsid w:val="00812C9F"/>
    <w:rsid w:val="00823C6A"/>
    <w:rsid w:val="008247A9"/>
    <w:rsid w:val="008348BC"/>
    <w:rsid w:val="00871956"/>
    <w:rsid w:val="0087292B"/>
    <w:rsid w:val="008C62A7"/>
    <w:rsid w:val="008D386C"/>
    <w:rsid w:val="008E04A9"/>
    <w:rsid w:val="008E2F4C"/>
    <w:rsid w:val="008E6C9A"/>
    <w:rsid w:val="008E6DD7"/>
    <w:rsid w:val="008F1910"/>
    <w:rsid w:val="008F58F2"/>
    <w:rsid w:val="00900689"/>
    <w:rsid w:val="009028D3"/>
    <w:rsid w:val="00914427"/>
    <w:rsid w:val="00915AA3"/>
    <w:rsid w:val="00924092"/>
    <w:rsid w:val="0094041A"/>
    <w:rsid w:val="0094202E"/>
    <w:rsid w:val="009460CC"/>
    <w:rsid w:val="00953149"/>
    <w:rsid w:val="00960F7C"/>
    <w:rsid w:val="00965987"/>
    <w:rsid w:val="00992723"/>
    <w:rsid w:val="009A7151"/>
    <w:rsid w:val="009B2F7B"/>
    <w:rsid w:val="009B4F98"/>
    <w:rsid w:val="009D41AA"/>
    <w:rsid w:val="009D7CE4"/>
    <w:rsid w:val="009E431D"/>
    <w:rsid w:val="009F6106"/>
    <w:rsid w:val="00A12193"/>
    <w:rsid w:val="00A129E7"/>
    <w:rsid w:val="00A14659"/>
    <w:rsid w:val="00A168A6"/>
    <w:rsid w:val="00A2299C"/>
    <w:rsid w:val="00A31EE8"/>
    <w:rsid w:val="00A3251B"/>
    <w:rsid w:val="00A32818"/>
    <w:rsid w:val="00A354B0"/>
    <w:rsid w:val="00A42AC5"/>
    <w:rsid w:val="00A53D5E"/>
    <w:rsid w:val="00A80498"/>
    <w:rsid w:val="00A872E8"/>
    <w:rsid w:val="00A92C23"/>
    <w:rsid w:val="00A9701B"/>
    <w:rsid w:val="00AA1294"/>
    <w:rsid w:val="00AA406F"/>
    <w:rsid w:val="00AB1026"/>
    <w:rsid w:val="00AB4E2B"/>
    <w:rsid w:val="00AB5CBC"/>
    <w:rsid w:val="00AC5FAF"/>
    <w:rsid w:val="00AF141C"/>
    <w:rsid w:val="00B13B52"/>
    <w:rsid w:val="00B25144"/>
    <w:rsid w:val="00B30769"/>
    <w:rsid w:val="00B33888"/>
    <w:rsid w:val="00B43C02"/>
    <w:rsid w:val="00B43DC5"/>
    <w:rsid w:val="00B668DE"/>
    <w:rsid w:val="00B849BC"/>
    <w:rsid w:val="00B95F2D"/>
    <w:rsid w:val="00BA505F"/>
    <w:rsid w:val="00BC6185"/>
    <w:rsid w:val="00BE0CF8"/>
    <w:rsid w:val="00BE0D37"/>
    <w:rsid w:val="00BE6C33"/>
    <w:rsid w:val="00BF1C40"/>
    <w:rsid w:val="00BF71CA"/>
    <w:rsid w:val="00C0013D"/>
    <w:rsid w:val="00C00659"/>
    <w:rsid w:val="00C03F20"/>
    <w:rsid w:val="00C0416E"/>
    <w:rsid w:val="00C05AF9"/>
    <w:rsid w:val="00C13670"/>
    <w:rsid w:val="00C41193"/>
    <w:rsid w:val="00C5321E"/>
    <w:rsid w:val="00C60F13"/>
    <w:rsid w:val="00C74116"/>
    <w:rsid w:val="00C811A5"/>
    <w:rsid w:val="00C95136"/>
    <w:rsid w:val="00C961D8"/>
    <w:rsid w:val="00CB4590"/>
    <w:rsid w:val="00CB7F39"/>
    <w:rsid w:val="00CE5D08"/>
    <w:rsid w:val="00CE799A"/>
    <w:rsid w:val="00CF763F"/>
    <w:rsid w:val="00D05A4D"/>
    <w:rsid w:val="00D17BDD"/>
    <w:rsid w:val="00D31133"/>
    <w:rsid w:val="00D315FF"/>
    <w:rsid w:val="00D3379E"/>
    <w:rsid w:val="00D351B8"/>
    <w:rsid w:val="00D476C1"/>
    <w:rsid w:val="00D51B0D"/>
    <w:rsid w:val="00D53A53"/>
    <w:rsid w:val="00D55EE1"/>
    <w:rsid w:val="00D6019C"/>
    <w:rsid w:val="00D907D8"/>
    <w:rsid w:val="00D933A5"/>
    <w:rsid w:val="00D972A5"/>
    <w:rsid w:val="00DB26B8"/>
    <w:rsid w:val="00DC2816"/>
    <w:rsid w:val="00DD671D"/>
    <w:rsid w:val="00DE2F5A"/>
    <w:rsid w:val="00E03949"/>
    <w:rsid w:val="00E126A0"/>
    <w:rsid w:val="00E27096"/>
    <w:rsid w:val="00E32F53"/>
    <w:rsid w:val="00E345D9"/>
    <w:rsid w:val="00E54822"/>
    <w:rsid w:val="00E76260"/>
    <w:rsid w:val="00E77F15"/>
    <w:rsid w:val="00E8524D"/>
    <w:rsid w:val="00EB0185"/>
    <w:rsid w:val="00EB4CDE"/>
    <w:rsid w:val="00EC597C"/>
    <w:rsid w:val="00ED1CFC"/>
    <w:rsid w:val="00F03BAE"/>
    <w:rsid w:val="00F451D9"/>
    <w:rsid w:val="00F6427E"/>
    <w:rsid w:val="00F83436"/>
    <w:rsid w:val="00F930F1"/>
    <w:rsid w:val="00FB0F22"/>
    <w:rsid w:val="00FB48F3"/>
    <w:rsid w:val="00FC3491"/>
    <w:rsid w:val="00FC6796"/>
    <w:rsid w:val="00FD533D"/>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 w:type="paragraph" w:styleId="Beschriftung">
    <w:name w:val="caption"/>
    <w:basedOn w:val="Standard"/>
    <w:next w:val="Standard"/>
    <w:uiPriority w:val="35"/>
    <w:unhideWhenUsed/>
    <w:qFormat/>
    <w:rsid w:val="0032141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EA851-D016-439B-9C80-150AE7EB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1482</Characters>
  <Application>Microsoft Office Word</Application>
  <DocSecurity>0</DocSecurity>
  <Lines>27</Lines>
  <Paragraphs>10</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166</cp:revision>
  <cp:lastPrinted>2021-10-05T08:27:00Z</cp:lastPrinted>
  <dcterms:created xsi:type="dcterms:W3CDTF">2014-04-02T12:42:00Z</dcterms:created>
  <dcterms:modified xsi:type="dcterms:W3CDTF">2021-10-05T08:28:00Z</dcterms:modified>
</cp:coreProperties>
</file>