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40" w:rsidRDefault="005D5140">
      <w:pPr>
        <w:spacing w:before="240"/>
        <w:jc w:val="center"/>
        <w:rPr>
          <w:rFonts w:ascii="Times New Roman" w:hAnsi="Times New Roman" w:cs="Times New Roman"/>
          <w:sz w:val="28"/>
          <w:szCs w:val="28"/>
          <w:u w:val="single"/>
        </w:rPr>
      </w:pPr>
      <w:r>
        <w:rPr>
          <w:rFonts w:ascii="Times New Roman" w:hAnsi="Times New Roman" w:cs="Times New Roman"/>
          <w:sz w:val="28"/>
          <w:szCs w:val="28"/>
          <w:u w:val="single"/>
        </w:rPr>
        <w:t>Pressemitteilung aRES Datensysteme</w:t>
      </w:r>
      <w:r w:rsidR="000447C1">
        <w:rPr>
          <w:rFonts w:ascii="Times New Roman" w:hAnsi="Times New Roman" w:cs="Times New Roman"/>
          <w:sz w:val="28"/>
          <w:szCs w:val="28"/>
          <w:u w:val="single"/>
        </w:rPr>
        <w:t xml:space="preserve"> 13</w:t>
      </w:r>
      <w:r w:rsidR="00595B73">
        <w:rPr>
          <w:rFonts w:ascii="Times New Roman" w:hAnsi="Times New Roman" w:cs="Times New Roman"/>
          <w:sz w:val="28"/>
          <w:szCs w:val="28"/>
          <w:u w:val="single"/>
        </w:rPr>
        <w:t>.09.2013</w:t>
      </w:r>
    </w:p>
    <w:p w:rsidR="005D5140" w:rsidRDefault="005D5140">
      <w:pPr>
        <w:pStyle w:val="Titel"/>
        <w:spacing w:before="240"/>
        <w:rPr>
          <w:rFonts w:ascii="Times New Roman" w:hAnsi="Times New Roman" w:cs="Times New Roman"/>
          <w:sz w:val="44"/>
          <w:szCs w:val="44"/>
        </w:rPr>
      </w:pPr>
      <w:r>
        <w:rPr>
          <w:rFonts w:ascii="Times New Roman" w:hAnsi="Times New Roman" w:cs="Times New Roman"/>
          <w:sz w:val="44"/>
          <w:szCs w:val="44"/>
        </w:rPr>
        <w:t xml:space="preserve">aRES Datensysteme vereinbart Kooperation mit IB&amp;T </w:t>
      </w:r>
    </w:p>
    <w:p w:rsidR="005D5140" w:rsidRPr="007357D5" w:rsidRDefault="005D5140">
      <w:pPr>
        <w:pStyle w:val="Kopfzeile"/>
        <w:tabs>
          <w:tab w:val="clear" w:pos="4536"/>
          <w:tab w:val="clear" w:pos="9072"/>
        </w:tabs>
        <w:spacing w:before="240"/>
        <w:rPr>
          <w:rFonts w:ascii="Times New Roman" w:hAnsi="Times New Roman" w:cs="Times New Roman"/>
          <w:sz w:val="22"/>
          <w:szCs w:val="22"/>
        </w:rPr>
      </w:pPr>
      <w:r w:rsidRPr="007357D5">
        <w:rPr>
          <w:rFonts w:ascii="Times New Roman" w:hAnsi="Times New Roman" w:cs="Times New Roman"/>
          <w:i/>
          <w:iCs/>
          <w:sz w:val="22"/>
          <w:szCs w:val="22"/>
        </w:rPr>
        <w:t xml:space="preserve">Halle (Saale), </w:t>
      </w:r>
      <w:r w:rsidR="00595B73">
        <w:rPr>
          <w:rFonts w:ascii="Times New Roman" w:hAnsi="Times New Roman" w:cs="Times New Roman"/>
          <w:sz w:val="22"/>
          <w:szCs w:val="22"/>
        </w:rPr>
        <w:t>1</w:t>
      </w:r>
      <w:r w:rsidR="000447C1">
        <w:rPr>
          <w:rFonts w:ascii="Times New Roman" w:hAnsi="Times New Roman" w:cs="Times New Roman"/>
          <w:sz w:val="22"/>
          <w:szCs w:val="22"/>
        </w:rPr>
        <w:t>3</w:t>
      </w:r>
      <w:bookmarkStart w:id="0" w:name="_GoBack"/>
      <w:bookmarkEnd w:id="0"/>
      <w:r w:rsidR="00595B73">
        <w:rPr>
          <w:rFonts w:ascii="Times New Roman" w:hAnsi="Times New Roman" w:cs="Times New Roman"/>
          <w:sz w:val="22"/>
          <w:szCs w:val="22"/>
        </w:rPr>
        <w:t>.09.2013</w:t>
      </w:r>
    </w:p>
    <w:p w:rsidR="005D5140" w:rsidRPr="007357D5" w:rsidRDefault="005D5140">
      <w:pPr>
        <w:pStyle w:val="Kopfzeile"/>
        <w:tabs>
          <w:tab w:val="clear" w:pos="4536"/>
          <w:tab w:val="clear" w:pos="9072"/>
        </w:tabs>
        <w:spacing w:before="240"/>
        <w:rPr>
          <w:rFonts w:ascii="Times New Roman" w:hAnsi="Times New Roman" w:cs="Times New Roman"/>
          <w:b/>
          <w:bCs/>
          <w:sz w:val="22"/>
          <w:szCs w:val="22"/>
        </w:rPr>
      </w:pPr>
      <w:r w:rsidRPr="007357D5">
        <w:rPr>
          <w:rFonts w:ascii="Times New Roman" w:hAnsi="Times New Roman" w:cs="Times New Roman"/>
          <w:b/>
          <w:bCs/>
          <w:sz w:val="22"/>
          <w:szCs w:val="22"/>
        </w:rPr>
        <w:t>Der Softwareentwickler von Tiefbaulösungen aRES Datensysteme hat eine Kooperation mit der IB&amp;T Ingenieurbüro Basedow &amp; Tornow GmbH beschlossen. Im Rahmen dieser Zusammenarbeit werden die bewährten Softwaremodule von aRES in das System CARD/1 integriert. Dadurch wird mit einem Schlag die bei deutschen Tiefbauingenieuren sehr beliebte CAD-Gesamtlösung um essentielle Bestandteile reicher und in der Funktionalität deutlich ausgebaut.</w:t>
      </w:r>
    </w:p>
    <w:p w:rsidR="005D5140" w:rsidRPr="007357D5" w:rsidRDefault="005D5140">
      <w:pPr>
        <w:pStyle w:val="Kopfzeile"/>
        <w:tabs>
          <w:tab w:val="clear" w:pos="4536"/>
          <w:tab w:val="clear" w:pos="9072"/>
        </w:tabs>
        <w:spacing w:before="240"/>
        <w:rPr>
          <w:rFonts w:ascii="Times New Roman" w:hAnsi="Times New Roman" w:cs="Times New Roman"/>
          <w:sz w:val="22"/>
          <w:szCs w:val="22"/>
        </w:rPr>
      </w:pPr>
    </w:p>
    <w:p w:rsidR="005D5140" w:rsidRPr="007357D5" w:rsidRDefault="005D5140">
      <w:pPr>
        <w:pStyle w:val="Kopfzeile"/>
        <w:spacing w:before="240"/>
        <w:rPr>
          <w:rFonts w:ascii="Times New Roman" w:hAnsi="Times New Roman" w:cs="Times New Roman"/>
          <w:sz w:val="22"/>
          <w:szCs w:val="22"/>
        </w:rPr>
      </w:pPr>
      <w:r w:rsidRPr="007357D5">
        <w:rPr>
          <w:rFonts w:ascii="Times New Roman" w:hAnsi="Times New Roman" w:cs="Times New Roman"/>
          <w:sz w:val="22"/>
          <w:szCs w:val="22"/>
        </w:rPr>
        <w:t>Die Unternehmen aRES Datensysteme aus Halle und die IB&amp;T Ingenieurbüro Basedow &amp; Tornow GmbH aus Norderstedt haben eine umfangreiche strategische Zusammenarbeit vereinbart. aRES Datensysteme als langjähriger und erfahrener Entwickler von Softwarelösungen für den Bereich der Wasserversorgung und Abwasserbeseitigung wird seine bewährten Lösungen in das Softwaresystem CARD/1 der IB&amp;T Ingenieurbüro Basedow &amp; Tornow GmbH integrieren. Damit wird die Neuausrichtung von aRES Datensysteme für die Zeit ab 2014 zum Abschluss gebracht.</w:t>
      </w:r>
    </w:p>
    <w:p w:rsidR="005D5140" w:rsidRPr="007357D5" w:rsidRDefault="005D5140">
      <w:pPr>
        <w:pStyle w:val="Kopfzeile"/>
        <w:spacing w:before="240"/>
        <w:rPr>
          <w:rFonts w:ascii="Times New Roman" w:hAnsi="Times New Roman" w:cs="Times New Roman"/>
          <w:sz w:val="22"/>
          <w:szCs w:val="22"/>
        </w:rPr>
      </w:pPr>
      <w:r w:rsidRPr="007357D5">
        <w:rPr>
          <w:rFonts w:ascii="Times New Roman" w:hAnsi="Times New Roman" w:cs="Times New Roman"/>
          <w:sz w:val="22"/>
          <w:szCs w:val="22"/>
        </w:rPr>
        <w:t>Dieser Schritt trägt dazu bei, die in vielen Jahren entwickelten und unter CADdy und GEOVision³ bekannt gewordenen Branchenlösungen den Anwendern weiterhin unter einem ganzheitlichen Dach zur Verfügung zu stellen.</w:t>
      </w:r>
    </w:p>
    <w:p w:rsidR="005D5140" w:rsidRPr="007357D5" w:rsidRDefault="005D5140">
      <w:pPr>
        <w:pStyle w:val="Kopfzeile"/>
        <w:spacing w:before="240"/>
        <w:rPr>
          <w:rFonts w:ascii="Times New Roman" w:hAnsi="Times New Roman" w:cs="Times New Roman"/>
          <w:sz w:val="22"/>
          <w:szCs w:val="22"/>
        </w:rPr>
      </w:pPr>
      <w:r w:rsidRPr="007357D5">
        <w:rPr>
          <w:rFonts w:ascii="Times New Roman" w:hAnsi="Times New Roman" w:cs="Times New Roman"/>
          <w:sz w:val="22"/>
          <w:szCs w:val="22"/>
        </w:rPr>
        <w:t>“Wir werden ab 2014 unsere Lösungen neben AutoCAD auch unter CARD/1 anbieten,” so Geschäftsführer Thomas Reissig. “Mit dem System CARD/1 können wir unseren Kunden wiederum ein Komplettsystem nach dem Motto ‘alles aus einer Hand’ zur Verfügung stellen. Hierfür haben wir mit dem Hause IB&amp;T einen am Markt etablierten und zuverlässigen Partner gefunden. Wir freuen uns auf die Zusammenarbeit”.</w:t>
      </w:r>
    </w:p>
    <w:p w:rsidR="005D5140" w:rsidRPr="007357D5" w:rsidRDefault="005D5140">
      <w:pPr>
        <w:pStyle w:val="Kopfzeile"/>
        <w:spacing w:before="240"/>
        <w:rPr>
          <w:rFonts w:ascii="Times New Roman" w:hAnsi="Times New Roman" w:cs="Times New Roman"/>
          <w:sz w:val="22"/>
          <w:szCs w:val="22"/>
        </w:rPr>
      </w:pPr>
      <w:r w:rsidRPr="007357D5">
        <w:rPr>
          <w:rFonts w:ascii="Times New Roman" w:hAnsi="Times New Roman" w:cs="Times New Roman"/>
          <w:sz w:val="22"/>
          <w:szCs w:val="22"/>
        </w:rPr>
        <w:t>Durch den Deal wird CARD/1 mit ausgereiften Lösungen für die Bereiche Kanalplanung &amp; –</w:t>
      </w:r>
      <w:proofErr w:type="spellStart"/>
      <w:r w:rsidRPr="007357D5">
        <w:rPr>
          <w:rFonts w:ascii="Times New Roman" w:hAnsi="Times New Roman" w:cs="Times New Roman"/>
          <w:sz w:val="22"/>
          <w:szCs w:val="22"/>
        </w:rPr>
        <w:t>berechnung</w:t>
      </w:r>
      <w:proofErr w:type="spellEnd"/>
      <w:r w:rsidRPr="007357D5">
        <w:rPr>
          <w:rFonts w:ascii="Times New Roman" w:hAnsi="Times New Roman" w:cs="Times New Roman"/>
          <w:sz w:val="22"/>
          <w:szCs w:val="22"/>
        </w:rPr>
        <w:t>, Schadenserfassung, Zustandsbewertung, Kanalsanierung, Leitungsplanung &amp; –</w:t>
      </w:r>
      <w:proofErr w:type="spellStart"/>
      <w:r w:rsidRPr="007357D5">
        <w:rPr>
          <w:rFonts w:ascii="Times New Roman" w:hAnsi="Times New Roman" w:cs="Times New Roman"/>
          <w:sz w:val="22"/>
          <w:szCs w:val="22"/>
        </w:rPr>
        <w:t>berechnung</w:t>
      </w:r>
      <w:proofErr w:type="spellEnd"/>
      <w:r w:rsidRPr="007357D5">
        <w:rPr>
          <w:rFonts w:ascii="Times New Roman" w:hAnsi="Times New Roman" w:cs="Times New Roman"/>
          <w:sz w:val="22"/>
          <w:szCs w:val="22"/>
        </w:rPr>
        <w:t xml:space="preserve"> sowie Verwaltung von Leitungsnetzen ergänzt.</w:t>
      </w:r>
    </w:p>
    <w:p w:rsidR="005D5140" w:rsidRPr="007357D5" w:rsidRDefault="005D5140">
      <w:pPr>
        <w:pStyle w:val="Kopfzeile"/>
        <w:tabs>
          <w:tab w:val="clear" w:pos="4536"/>
          <w:tab w:val="clear" w:pos="9072"/>
        </w:tabs>
        <w:spacing w:before="240"/>
        <w:rPr>
          <w:rFonts w:ascii="Times New Roman" w:hAnsi="Times New Roman" w:cs="Times New Roman"/>
          <w:sz w:val="22"/>
          <w:szCs w:val="22"/>
        </w:rPr>
      </w:pPr>
      <w:r w:rsidRPr="007357D5">
        <w:rPr>
          <w:rFonts w:ascii="Times New Roman" w:hAnsi="Times New Roman" w:cs="Times New Roman"/>
          <w:sz w:val="22"/>
          <w:szCs w:val="22"/>
        </w:rPr>
        <w:t>Auf der diesjährigen INTERGEO, vom 8.-10. Oktober in Essen präsentieren aRES und IB&amp;T die ersten Früchte der Zusammenarbeit dem interessierten Fachpublikum. Ein Besuch am CARD/1 Stand B3.091 lohnt sich also.</w:t>
      </w:r>
    </w:p>
    <w:p w:rsidR="005D5140" w:rsidRPr="007357D5" w:rsidRDefault="005D5140">
      <w:pPr>
        <w:pStyle w:val="Kopfzeile"/>
        <w:tabs>
          <w:tab w:val="clear" w:pos="4536"/>
          <w:tab w:val="clear" w:pos="9072"/>
        </w:tabs>
        <w:spacing w:before="240"/>
        <w:rPr>
          <w:rFonts w:ascii="Times New Roman" w:hAnsi="Times New Roman" w:cs="Times New Roman"/>
          <w:sz w:val="22"/>
          <w:szCs w:val="22"/>
        </w:rPr>
      </w:pPr>
      <w:r w:rsidRPr="007357D5">
        <w:rPr>
          <w:rFonts w:ascii="Times New Roman" w:hAnsi="Times New Roman" w:cs="Times New Roman"/>
          <w:sz w:val="22"/>
          <w:szCs w:val="22"/>
        </w:rPr>
        <w:t>Peter Müller, Marketing und Produktmanagement von aRES Datensysteme, meint dazu: „Es ist einfach genial, was unsere Entwickler in kürzester Zeit gezaubert haben, um unsere Softwaremodule unter CARD/1 verfügbar zu machen. Ich möchte mich im Namen aller unserer Kunden bei meinen Kollegen für diese Leistung bedanken.“</w:t>
      </w:r>
    </w:p>
    <w:p w:rsidR="005D5140" w:rsidRDefault="005D5140">
      <w:pPr>
        <w:pStyle w:val="Kopfzeile"/>
        <w:tabs>
          <w:tab w:val="clear" w:pos="4536"/>
          <w:tab w:val="clear" w:pos="9072"/>
        </w:tabs>
        <w:spacing w:before="240"/>
        <w:rPr>
          <w:rFonts w:ascii="Times New Roman" w:hAnsi="Times New Roman" w:cs="Times New Roman"/>
          <w:b/>
          <w:bCs/>
        </w:rPr>
      </w:pPr>
    </w:p>
    <w:p w:rsidR="005D5140" w:rsidRDefault="005D5140">
      <w:pPr>
        <w:pStyle w:val="Kopfzeile"/>
        <w:tabs>
          <w:tab w:val="clear" w:pos="4536"/>
          <w:tab w:val="clear" w:pos="9072"/>
        </w:tabs>
        <w:rPr>
          <w:rFonts w:ascii="Times New Roman" w:hAnsi="Times New Roman" w:cs="Times New Roman"/>
        </w:rPr>
      </w:pPr>
    </w:p>
    <w:p w:rsidR="005D5140" w:rsidRDefault="005D5140">
      <w:pPr>
        <w:pStyle w:val="Kopfzeile"/>
        <w:tabs>
          <w:tab w:val="clear" w:pos="4536"/>
          <w:tab w:val="clear" w:pos="9072"/>
        </w:tabs>
        <w:rPr>
          <w:rFonts w:ascii="Times New Roman" w:hAnsi="Times New Roman" w:cs="Times New Roman"/>
        </w:rPr>
      </w:pPr>
    </w:p>
    <w:p w:rsidR="005D5140" w:rsidRDefault="005D5140">
      <w:pPr>
        <w:pStyle w:val="Kopfzeile"/>
        <w:tabs>
          <w:tab w:val="clear" w:pos="4536"/>
          <w:tab w:val="clear" w:pos="9072"/>
        </w:tabs>
        <w:rPr>
          <w:rFonts w:ascii="Times New Roman" w:hAnsi="Times New Roman" w:cs="Times New Roman"/>
        </w:rPr>
      </w:pPr>
    </w:p>
    <w:p w:rsidR="005D5140" w:rsidRDefault="005D5140">
      <w:pPr>
        <w:pStyle w:val="Kopfzeile"/>
        <w:tabs>
          <w:tab w:val="clear" w:pos="4536"/>
          <w:tab w:val="clear" w:pos="9072"/>
        </w:tabs>
        <w:rPr>
          <w:rFonts w:ascii="Times New Roman" w:hAnsi="Times New Roman" w:cs="Times New Roman"/>
        </w:rPr>
      </w:pPr>
    </w:p>
    <w:p w:rsidR="005D5140" w:rsidRDefault="005D5140">
      <w:pPr>
        <w:pStyle w:val="Kopfzeile"/>
        <w:tabs>
          <w:tab w:val="clear" w:pos="4536"/>
          <w:tab w:val="clear" w:pos="9072"/>
        </w:tabs>
        <w:rPr>
          <w:rFonts w:ascii="Times New Roman" w:hAnsi="Times New Roman" w:cs="Times New Roman"/>
        </w:rPr>
      </w:pPr>
    </w:p>
    <w:p w:rsidR="005D5140" w:rsidRDefault="005D5140">
      <w:pPr>
        <w:pStyle w:val="Kopfzeile"/>
        <w:tabs>
          <w:tab w:val="clear" w:pos="4536"/>
          <w:tab w:val="clear" w:pos="9072"/>
        </w:tabs>
        <w:rPr>
          <w:rFonts w:ascii="Times New Roman" w:hAnsi="Times New Roman" w:cs="Times New Roman"/>
        </w:rPr>
      </w:pPr>
    </w:p>
    <w:p w:rsidR="005D5140" w:rsidRDefault="005D5140">
      <w:pPr>
        <w:pStyle w:val="Kopfzeile"/>
        <w:tabs>
          <w:tab w:val="clear" w:pos="4536"/>
          <w:tab w:val="clear" w:pos="9072"/>
        </w:tabs>
        <w:rPr>
          <w:rFonts w:ascii="Times New Roman" w:hAnsi="Times New Roman" w:cs="Times New Roman"/>
          <w:color w:val="808080"/>
          <w:sz w:val="56"/>
          <w:szCs w:val="56"/>
        </w:rPr>
      </w:pPr>
      <w:r>
        <w:rPr>
          <w:rFonts w:ascii="Times New Roman" w:hAnsi="Times New Roman" w:cs="Times New Roman"/>
          <w:color w:val="808080"/>
          <w:sz w:val="56"/>
          <w:szCs w:val="56"/>
        </w:rPr>
        <w:t>Ihr Pressekontakt:</w:t>
      </w:r>
    </w:p>
    <w:p w:rsidR="005D5140" w:rsidRDefault="005D5140">
      <w:pPr>
        <w:pStyle w:val="Kopfzeile"/>
        <w:tabs>
          <w:tab w:val="clear" w:pos="4536"/>
          <w:tab w:val="clear" w:pos="9072"/>
        </w:tabs>
        <w:rPr>
          <w:rFonts w:ascii="Times New Roman" w:hAnsi="Times New Roman" w:cs="Times New Roman"/>
          <w:sz w:val="56"/>
          <w:szCs w:val="56"/>
        </w:rPr>
      </w:pPr>
    </w:p>
    <w:p w:rsidR="005D5140" w:rsidRDefault="00AF3F96">
      <w:pPr>
        <w:ind w:left="708"/>
        <w:rPr>
          <w:b/>
          <w:bCs/>
          <w:noProof/>
          <w:color w:val="984806"/>
        </w:rPr>
      </w:pPr>
      <w:r>
        <w:rPr>
          <w:noProof/>
        </w:rPr>
        <w:drawing>
          <wp:anchor distT="0" distB="0" distL="114300" distR="114300" simplePos="0" relativeHeight="251657728" behindDoc="1" locked="0" layoutInCell="1" allowOverlap="1">
            <wp:simplePos x="0" y="0"/>
            <wp:positionH relativeFrom="column">
              <wp:posOffset>2823210</wp:posOffset>
            </wp:positionH>
            <wp:positionV relativeFrom="paragraph">
              <wp:posOffset>180975</wp:posOffset>
            </wp:positionV>
            <wp:extent cx="1429385" cy="1429385"/>
            <wp:effectExtent l="0" t="0" r="0" b="0"/>
            <wp:wrapNone/>
            <wp:docPr id="2" name="Grafik 3" descr="qrPeter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qrPeter15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9385" cy="1429385"/>
                    </a:xfrm>
                    <a:prstGeom prst="rect">
                      <a:avLst/>
                    </a:prstGeom>
                    <a:noFill/>
                  </pic:spPr>
                </pic:pic>
              </a:graphicData>
            </a:graphic>
            <wp14:sizeRelH relativeFrom="page">
              <wp14:pctWidth>0</wp14:pctWidth>
            </wp14:sizeRelH>
            <wp14:sizeRelV relativeFrom="page">
              <wp14:pctHeight>0</wp14:pctHeight>
            </wp14:sizeRelV>
          </wp:anchor>
        </w:drawing>
      </w:r>
      <w:r w:rsidR="005D5140">
        <w:rPr>
          <w:b/>
          <w:bCs/>
          <w:noProof/>
          <w:color w:val="984806"/>
        </w:rPr>
        <w:t>Peter Müller</w:t>
      </w:r>
      <w:r w:rsidR="005D5140">
        <w:rPr>
          <w:b/>
          <w:bCs/>
          <w:noProof/>
          <w:color w:val="984806"/>
        </w:rPr>
        <w:br/>
      </w:r>
      <w:r w:rsidR="005D5140">
        <w:rPr>
          <w:b/>
          <w:bCs/>
          <w:noProof/>
          <w:color w:val="984806"/>
          <w:sz w:val="18"/>
          <w:szCs w:val="18"/>
        </w:rPr>
        <w:t>Marketing und Produktmanagement</w:t>
      </w:r>
    </w:p>
    <w:p w:rsidR="005D5140" w:rsidRDefault="005D5140">
      <w:pPr>
        <w:ind w:left="708"/>
        <w:rPr>
          <w:noProof/>
        </w:rPr>
      </w:pPr>
      <w:r>
        <w:rPr>
          <w:noProof/>
        </w:rPr>
        <w:t>----------------------------------------------</w:t>
      </w:r>
      <w:r>
        <w:rPr>
          <w:noProof/>
        </w:rPr>
        <w:br/>
      </w:r>
      <w:r>
        <w:rPr>
          <w:b/>
          <w:bCs/>
          <w:noProof/>
          <w:color w:val="984806"/>
        </w:rPr>
        <w:t>aRES Datensysteme</w:t>
      </w:r>
      <w:r>
        <w:rPr>
          <w:b/>
          <w:bCs/>
          <w:noProof/>
          <w:color w:val="984806"/>
        </w:rPr>
        <w:br/>
      </w:r>
      <w:r>
        <w:rPr>
          <w:noProof/>
        </w:rPr>
        <w:t>Willy-Brandt-Straße 44/2</w:t>
      </w:r>
      <w:r>
        <w:rPr>
          <w:noProof/>
        </w:rPr>
        <w:br/>
        <w:t>06110 Halle (Saale)</w:t>
      </w:r>
      <w:r>
        <w:rPr>
          <w:noProof/>
        </w:rPr>
        <w:br/>
        <w:t>Tel: +49 345 - 122 777 9-0</w:t>
      </w:r>
      <w:r>
        <w:rPr>
          <w:noProof/>
        </w:rPr>
        <w:br/>
        <w:t>Fax: +49 345 - 122 777 9-9</w:t>
      </w:r>
    </w:p>
    <w:p w:rsidR="005D5140" w:rsidRDefault="005D5140">
      <w:pPr>
        <w:ind w:left="708"/>
        <w:rPr>
          <w:noProof/>
        </w:rPr>
      </w:pPr>
      <w:r>
        <w:rPr>
          <w:noProof/>
        </w:rPr>
        <w:t xml:space="preserve">Email: </w:t>
      </w:r>
      <w:hyperlink r:id="rId9" w:history="1">
        <w:r>
          <w:rPr>
            <w:rStyle w:val="Hyperlink"/>
            <w:rFonts w:ascii="Arial" w:hAnsi="Arial" w:cs="Arial"/>
            <w:noProof/>
          </w:rPr>
          <w:t>peter.mueller@aresdata.de</w:t>
        </w:r>
      </w:hyperlink>
    </w:p>
    <w:p w:rsidR="005D5140" w:rsidRDefault="000A6817">
      <w:pPr>
        <w:ind w:left="708"/>
        <w:rPr>
          <w:noProof/>
        </w:rPr>
      </w:pPr>
      <w:hyperlink r:id="rId10" w:tgtFrame="_blank" w:history="1">
        <w:r w:rsidR="005D5140">
          <w:rPr>
            <w:rStyle w:val="Hyperlink"/>
            <w:rFonts w:ascii="Arial" w:hAnsi="Arial" w:cs="Arial"/>
            <w:noProof/>
          </w:rPr>
          <w:t>http://www.aresData.de</w:t>
        </w:r>
      </w:hyperlink>
    </w:p>
    <w:p w:rsidR="005D5140" w:rsidRDefault="000A6817">
      <w:pPr>
        <w:ind w:left="708"/>
        <w:rPr>
          <w:noProof/>
        </w:rPr>
      </w:pPr>
      <w:hyperlink r:id="rId11" w:history="1">
        <w:r w:rsidR="005D5140">
          <w:rPr>
            <w:rStyle w:val="Hyperlink"/>
            <w:rFonts w:ascii="Arial" w:hAnsi="Arial" w:cs="Arial"/>
            <w:noProof/>
          </w:rPr>
          <w:t>http://www.cseTools.de</w:t>
        </w:r>
      </w:hyperlink>
    </w:p>
    <w:p w:rsidR="005D5140" w:rsidRDefault="005D5140">
      <w:pPr>
        <w:pStyle w:val="Kopfzeile"/>
        <w:tabs>
          <w:tab w:val="clear" w:pos="4536"/>
          <w:tab w:val="clear" w:pos="9072"/>
        </w:tabs>
        <w:rPr>
          <w:rFonts w:ascii="Times New Roman" w:hAnsi="Times New Roman" w:cs="Times New Roman"/>
        </w:rPr>
      </w:pPr>
    </w:p>
    <w:sectPr w:rsidR="005D5140" w:rsidSect="005D5140">
      <w:headerReference w:type="default" r:id="rId12"/>
      <w:footerReference w:type="default" r:id="rId13"/>
      <w:pgSz w:w="11906" w:h="16838" w:code="9"/>
      <w:pgMar w:top="1610" w:right="1134" w:bottom="1134" w:left="1134" w:header="567" w:footer="5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5140" w:rsidRDefault="005D5140">
      <w:pPr>
        <w:rPr>
          <w:rFonts w:ascii="Times New Roman" w:hAnsi="Times New Roman" w:cs="Times New Roman"/>
        </w:rPr>
      </w:pPr>
      <w:r>
        <w:rPr>
          <w:rFonts w:ascii="Times New Roman" w:hAnsi="Times New Roman" w:cs="Times New Roman"/>
        </w:rPr>
        <w:separator/>
      </w:r>
    </w:p>
  </w:endnote>
  <w:endnote w:type="continuationSeparator" w:id="0">
    <w:p w:rsidR="005D5140" w:rsidRDefault="005D5140">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140" w:rsidRDefault="007357D5">
    <w:pPr>
      <w:pStyle w:val="Fuzeile"/>
      <w:pBdr>
        <w:top w:val="single" w:sz="4" w:space="1" w:color="auto"/>
      </w:pBdr>
      <w:rPr>
        <w:rStyle w:val="Seitenzahl"/>
        <w:sz w:val="16"/>
        <w:szCs w:val="16"/>
      </w:rPr>
    </w:pPr>
    <w:r>
      <w:rPr>
        <w:rFonts w:ascii="Times New Roman" w:hAnsi="Times New Roman" w:cs="Times New Roman"/>
        <w:sz w:val="16"/>
        <w:szCs w:val="16"/>
      </w:rPr>
      <w:fldChar w:fldCharType="begin"/>
    </w:r>
    <w:r>
      <w:rPr>
        <w:rFonts w:ascii="Times New Roman" w:hAnsi="Times New Roman" w:cs="Times New Roman"/>
        <w:sz w:val="16"/>
        <w:szCs w:val="16"/>
      </w:rPr>
      <w:instrText xml:space="preserve"> TITLE  </w:instrText>
    </w:r>
    <w:r>
      <w:rPr>
        <w:rFonts w:ascii="Times New Roman" w:hAnsi="Times New Roman" w:cs="Times New Roman"/>
        <w:sz w:val="16"/>
        <w:szCs w:val="16"/>
      </w:rPr>
      <w:fldChar w:fldCharType="separate"/>
    </w:r>
    <w:r w:rsidR="000A6817">
      <w:rPr>
        <w:rFonts w:ascii="Times New Roman" w:hAnsi="Times New Roman" w:cs="Times New Roman"/>
        <w:sz w:val="16"/>
        <w:szCs w:val="16"/>
      </w:rPr>
      <w:t>aRES Datensysteme und IB&amp;T vereinbaren Zusammenarbeit</w:t>
    </w:r>
    <w:r>
      <w:rPr>
        <w:rFonts w:ascii="Times New Roman" w:hAnsi="Times New Roman" w:cs="Times New Roman"/>
        <w:sz w:val="16"/>
        <w:szCs w:val="16"/>
      </w:rPr>
      <w:fldChar w:fldCharType="end"/>
    </w:r>
    <w:r w:rsidR="005D5140">
      <w:rPr>
        <w:rFonts w:ascii="Times New Roman" w:hAnsi="Times New Roman" w:cs="Times New Roman"/>
        <w:sz w:val="16"/>
        <w:szCs w:val="16"/>
      </w:rPr>
      <w:tab/>
    </w:r>
    <w:r w:rsidR="005D5140">
      <w:rPr>
        <w:rFonts w:ascii="Times New Roman" w:hAnsi="Times New Roman" w:cs="Times New Roman"/>
        <w:sz w:val="16"/>
        <w:szCs w:val="16"/>
      </w:rPr>
      <w:tab/>
      <w:t xml:space="preserve">Seite </w:t>
    </w:r>
    <w:r w:rsidR="005D5140">
      <w:rPr>
        <w:rStyle w:val="Seitenzahl"/>
        <w:sz w:val="16"/>
        <w:szCs w:val="16"/>
      </w:rPr>
      <w:fldChar w:fldCharType="begin"/>
    </w:r>
    <w:r w:rsidR="005D5140">
      <w:rPr>
        <w:rStyle w:val="Seitenzahl"/>
        <w:sz w:val="16"/>
        <w:szCs w:val="16"/>
      </w:rPr>
      <w:instrText xml:space="preserve"> PAGE </w:instrText>
    </w:r>
    <w:r w:rsidR="005D5140">
      <w:rPr>
        <w:rStyle w:val="Seitenzahl"/>
        <w:sz w:val="16"/>
        <w:szCs w:val="16"/>
      </w:rPr>
      <w:fldChar w:fldCharType="separate"/>
    </w:r>
    <w:r w:rsidR="000A6817">
      <w:rPr>
        <w:rStyle w:val="Seitenzahl"/>
        <w:noProof/>
        <w:sz w:val="16"/>
        <w:szCs w:val="16"/>
      </w:rPr>
      <w:t>2</w:t>
    </w:r>
    <w:r w:rsidR="005D5140">
      <w:rPr>
        <w:rStyle w:val="Seitenzahl"/>
        <w:sz w:val="16"/>
        <w:szCs w:val="16"/>
      </w:rPr>
      <w:fldChar w:fldCharType="end"/>
    </w:r>
    <w:r w:rsidR="005D5140">
      <w:rPr>
        <w:rStyle w:val="Seitenzahl"/>
        <w:sz w:val="16"/>
        <w:szCs w:val="16"/>
      </w:rPr>
      <w:t xml:space="preserve"> von </w:t>
    </w:r>
    <w:r w:rsidR="005D5140">
      <w:rPr>
        <w:rStyle w:val="Seitenzahl"/>
        <w:sz w:val="16"/>
        <w:szCs w:val="16"/>
      </w:rPr>
      <w:fldChar w:fldCharType="begin"/>
    </w:r>
    <w:r w:rsidR="005D5140">
      <w:rPr>
        <w:rStyle w:val="Seitenzahl"/>
        <w:sz w:val="16"/>
        <w:szCs w:val="16"/>
      </w:rPr>
      <w:instrText xml:space="preserve"> NUMPAGES </w:instrText>
    </w:r>
    <w:r w:rsidR="005D5140">
      <w:rPr>
        <w:rStyle w:val="Seitenzahl"/>
        <w:sz w:val="16"/>
        <w:szCs w:val="16"/>
      </w:rPr>
      <w:fldChar w:fldCharType="separate"/>
    </w:r>
    <w:r w:rsidR="000A6817">
      <w:rPr>
        <w:rStyle w:val="Seitenzahl"/>
        <w:noProof/>
        <w:sz w:val="16"/>
        <w:szCs w:val="16"/>
      </w:rPr>
      <w:t>2</w:t>
    </w:r>
    <w:r w:rsidR="005D5140">
      <w:rPr>
        <w:rStyle w:val="Seitenzahl"/>
        <w:sz w:val="16"/>
        <w:szCs w:val="16"/>
      </w:rPr>
      <w:fldChar w:fldCharType="end"/>
    </w:r>
  </w:p>
  <w:p w:rsidR="005D5140" w:rsidRDefault="005D5140">
    <w:pPr>
      <w:pStyle w:val="Fuzeile"/>
      <w:pBdr>
        <w:top w:val="single" w:sz="4" w:space="1" w:color="auto"/>
      </w:pBdr>
      <w:rPr>
        <w:rStyle w:val="Seitenzahl"/>
        <w:sz w:val="16"/>
        <w:szCs w:val="16"/>
      </w:rPr>
    </w:pPr>
    <w:r>
      <w:rPr>
        <w:rStyle w:val="Seitenzahl"/>
        <w:sz w:val="16"/>
        <w:szCs w:val="16"/>
      </w:rPr>
      <w:fldChar w:fldCharType="begin"/>
    </w:r>
    <w:r>
      <w:rPr>
        <w:rStyle w:val="Seitenzahl"/>
        <w:sz w:val="16"/>
        <w:szCs w:val="16"/>
      </w:rPr>
      <w:instrText xml:space="preserve"> USERINITIALS </w:instrText>
    </w:r>
    <w:r>
      <w:rPr>
        <w:rStyle w:val="Seitenzahl"/>
        <w:sz w:val="16"/>
        <w:szCs w:val="16"/>
      </w:rPr>
      <w:fldChar w:fldCharType="separate"/>
    </w:r>
    <w:r w:rsidR="000A6817">
      <w:rPr>
        <w:rStyle w:val="Seitenzahl"/>
        <w:noProof/>
        <w:sz w:val="16"/>
        <w:szCs w:val="16"/>
      </w:rPr>
      <w:t>mue</w:t>
    </w:r>
    <w:r>
      <w:rPr>
        <w:rStyle w:val="Seitenzahl"/>
        <w:sz w:val="16"/>
        <w:szCs w:val="16"/>
      </w:rPr>
      <w:fldChar w:fldCharType="end"/>
    </w:r>
    <w:r>
      <w:rPr>
        <w:rStyle w:val="Seitenzahl"/>
        <w:sz w:val="16"/>
        <w:szCs w:val="16"/>
      </w:rPr>
      <w:t xml:space="preserve"> | Wörter: </w:t>
    </w:r>
    <w:fldSimple w:instr=" NUMWORDS   \* MERGEFORMAT ">
      <w:r w:rsidR="000A6817" w:rsidRPr="000A6817">
        <w:rPr>
          <w:rStyle w:val="Seitenzahl"/>
          <w:noProof/>
        </w:rPr>
        <w:t>357</w:t>
      </w:r>
    </w:fldSimple>
    <w:r>
      <w:rPr>
        <w:rStyle w:val="Seitenzahl"/>
        <w:sz w:val="16"/>
        <w:szCs w:val="16"/>
      </w:rPr>
      <w:t xml:space="preserve"> | Zeichen: </w:t>
    </w:r>
    <w:fldSimple w:instr=" DOCPROPERTY  CharactersWithSpaces  \* MERGEFORMAT ">
      <w:r w:rsidR="000A6817" w:rsidRPr="000A6817">
        <w:rPr>
          <w:rStyle w:val="Seitenzahl"/>
        </w:rPr>
        <w:t>2736</w:t>
      </w:r>
    </w:fldSimple>
    <w:r>
      <w:rPr>
        <w:rStyle w:val="Seitenzahl"/>
        <w:sz w:val="16"/>
        <w:szCs w:val="16"/>
      </w:rPr>
      <w:tab/>
    </w:r>
    <w:r>
      <w:rPr>
        <w:rStyle w:val="Seitenzahl"/>
        <w:sz w:val="16"/>
        <w:szCs w:val="16"/>
      </w:rPr>
      <w:tab/>
      <w:t xml:space="preserve">Stand: </w:t>
    </w:r>
    <w:r>
      <w:rPr>
        <w:rStyle w:val="Seitenzahl"/>
        <w:sz w:val="16"/>
        <w:szCs w:val="16"/>
      </w:rPr>
      <w:fldChar w:fldCharType="begin"/>
    </w:r>
    <w:r>
      <w:rPr>
        <w:rStyle w:val="Seitenzahl"/>
        <w:sz w:val="16"/>
        <w:szCs w:val="16"/>
      </w:rPr>
      <w:instrText xml:space="preserve"> DATE \@ "dd.MM.yyyy" </w:instrText>
    </w:r>
    <w:r>
      <w:rPr>
        <w:rStyle w:val="Seitenzahl"/>
        <w:sz w:val="16"/>
        <w:szCs w:val="16"/>
      </w:rPr>
      <w:fldChar w:fldCharType="separate"/>
    </w:r>
    <w:r w:rsidR="000A6817">
      <w:rPr>
        <w:rStyle w:val="Seitenzahl"/>
        <w:noProof/>
        <w:sz w:val="16"/>
        <w:szCs w:val="16"/>
      </w:rPr>
      <w:t>13.09.2013</w:t>
    </w:r>
    <w:r>
      <w:rPr>
        <w:rStyle w:val="Seitenzahl"/>
        <w:sz w:val="16"/>
        <w:szCs w:val="16"/>
      </w:rPr>
      <w:fldChar w:fldCharType="end"/>
    </w:r>
  </w:p>
  <w:p w:rsidR="005D5140" w:rsidRDefault="005D5140">
    <w:pPr>
      <w:pStyle w:val="Fuzeile"/>
      <w:pBdr>
        <w:top w:val="single" w:sz="4" w:space="1" w:color="auto"/>
      </w:pBdr>
      <w:rPr>
        <w:rFonts w:ascii="Times New Roman" w:hAnsi="Times New Roman" w:cs="Times New Roman"/>
        <w:i/>
        <w:iCs/>
        <w:sz w:val="16"/>
        <w:szCs w:val="16"/>
      </w:rPr>
    </w:pPr>
    <w:r>
      <w:rPr>
        <w:rStyle w:val="Seitenzahl"/>
        <w:i/>
        <w:iCs/>
        <w:sz w:val="16"/>
        <w:szCs w:val="16"/>
      </w:rPr>
      <w:t xml:space="preserve">AutoCAD </w:t>
    </w:r>
    <w:r w:rsidR="007357D5">
      <w:rPr>
        <w:rStyle w:val="Seitenzahl"/>
        <w:i/>
        <w:iCs/>
        <w:sz w:val="16"/>
        <w:szCs w:val="16"/>
      </w:rPr>
      <w:t xml:space="preserve">ist eine </w:t>
    </w:r>
    <w:r>
      <w:rPr>
        <w:rStyle w:val="Seitenzahl"/>
        <w:i/>
        <w:iCs/>
        <w:sz w:val="16"/>
        <w:szCs w:val="16"/>
      </w:rPr>
      <w:t>eingetragene Marken von Autodesk Inc. in den USA und anderen Ländern.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5140" w:rsidRDefault="005D5140">
      <w:pPr>
        <w:rPr>
          <w:rFonts w:ascii="Times New Roman" w:hAnsi="Times New Roman" w:cs="Times New Roman"/>
        </w:rPr>
      </w:pPr>
      <w:r>
        <w:rPr>
          <w:rFonts w:ascii="Times New Roman" w:hAnsi="Times New Roman" w:cs="Times New Roman"/>
        </w:rPr>
        <w:separator/>
      </w:r>
    </w:p>
  </w:footnote>
  <w:footnote w:type="continuationSeparator" w:id="0">
    <w:p w:rsidR="005D5140" w:rsidRDefault="005D5140">
      <w:pPr>
        <w:rPr>
          <w:rFonts w:ascii="Times New Roman" w:hAnsi="Times New Roman" w:cs="Times New Roman"/>
        </w:rPr>
      </w:pPr>
      <w:r>
        <w:rPr>
          <w:rFonts w:ascii="Times New Roman" w:hAnsi="Times New Roman"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140" w:rsidRDefault="00AF3F96">
    <w:pPr>
      <w:pStyle w:val="Kopfzeile"/>
      <w:rPr>
        <w:rFonts w:ascii="Times New Roman" w:hAnsi="Times New Roman" w:cs="Times New Roman"/>
      </w:rPr>
    </w:pPr>
    <w:r>
      <w:rPr>
        <w:rFonts w:ascii="Times New Roman" w:hAnsi="Times New Roman" w:cs="Times New Roman"/>
        <w:noProof/>
      </w:rPr>
      <w:drawing>
        <wp:inline distT="0" distB="0" distL="0" distR="0">
          <wp:extent cx="5876925" cy="1438275"/>
          <wp:effectExtent l="0" t="0" r="0" b="0"/>
          <wp:docPr id="1" name="Bild 1" descr="Briefkopf 20 Jah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riefkopf 20 Jah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6925" cy="1438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5282E"/>
    <w:multiLevelType w:val="hybridMultilevel"/>
    <w:tmpl w:val="9BCEBFDE"/>
    <w:lvl w:ilvl="0" w:tplc="9CD4F402">
      <w:start w:val="2"/>
      <w:numFmt w:val="bullet"/>
      <w:lvlText w:val=""/>
      <w:lvlJc w:val="left"/>
      <w:pPr>
        <w:tabs>
          <w:tab w:val="num" w:pos="360"/>
        </w:tabs>
        <w:ind w:left="340" w:hanging="340"/>
      </w:pPr>
      <w:rPr>
        <w:rFonts w:ascii="Symbol" w:hAnsi="Symbol" w:cs="Symbol" w:hint="default"/>
      </w:rPr>
    </w:lvl>
    <w:lvl w:ilvl="1" w:tplc="5106B44E">
      <w:numFmt w:val="bullet"/>
      <w:lvlText w:val="-"/>
      <w:lvlJc w:val="left"/>
      <w:pPr>
        <w:tabs>
          <w:tab w:val="num" w:pos="1080"/>
        </w:tabs>
        <w:ind w:left="1080" w:hanging="360"/>
      </w:pPr>
      <w:rPr>
        <w:rFonts w:ascii="Times New Roman" w:eastAsia="MS Mincho" w:hAnsi="Times New Roman" w:hint="default"/>
      </w:rPr>
    </w:lvl>
    <w:lvl w:ilvl="2" w:tplc="04070005">
      <w:start w:val="1"/>
      <w:numFmt w:val="bullet"/>
      <w:lvlText w:val=""/>
      <w:lvlJc w:val="left"/>
      <w:pPr>
        <w:tabs>
          <w:tab w:val="num" w:pos="1800"/>
        </w:tabs>
        <w:ind w:left="1800" w:hanging="360"/>
      </w:pPr>
      <w:rPr>
        <w:rFonts w:ascii="Wingdings" w:hAnsi="Wingdings" w:cs="Wingdings" w:hint="default"/>
      </w:rPr>
    </w:lvl>
    <w:lvl w:ilvl="3" w:tplc="04070001">
      <w:start w:val="1"/>
      <w:numFmt w:val="bullet"/>
      <w:lvlText w:val=""/>
      <w:lvlJc w:val="left"/>
      <w:pPr>
        <w:tabs>
          <w:tab w:val="num" w:pos="2520"/>
        </w:tabs>
        <w:ind w:left="2520" w:hanging="360"/>
      </w:pPr>
      <w:rPr>
        <w:rFonts w:ascii="Symbol" w:hAnsi="Symbol" w:cs="Symbol" w:hint="default"/>
      </w:rPr>
    </w:lvl>
    <w:lvl w:ilvl="4" w:tplc="04070003">
      <w:start w:val="1"/>
      <w:numFmt w:val="bullet"/>
      <w:lvlText w:val="o"/>
      <w:lvlJc w:val="left"/>
      <w:pPr>
        <w:tabs>
          <w:tab w:val="num" w:pos="3240"/>
        </w:tabs>
        <w:ind w:left="3240" w:hanging="360"/>
      </w:pPr>
      <w:rPr>
        <w:rFonts w:ascii="Courier New" w:hAnsi="Courier New" w:cs="Courier New" w:hint="default"/>
      </w:rPr>
    </w:lvl>
    <w:lvl w:ilvl="5" w:tplc="04070005">
      <w:start w:val="1"/>
      <w:numFmt w:val="bullet"/>
      <w:lvlText w:val=""/>
      <w:lvlJc w:val="left"/>
      <w:pPr>
        <w:tabs>
          <w:tab w:val="num" w:pos="3960"/>
        </w:tabs>
        <w:ind w:left="3960" w:hanging="360"/>
      </w:pPr>
      <w:rPr>
        <w:rFonts w:ascii="Wingdings" w:hAnsi="Wingdings" w:cs="Wingdings" w:hint="default"/>
      </w:rPr>
    </w:lvl>
    <w:lvl w:ilvl="6" w:tplc="04070001">
      <w:start w:val="1"/>
      <w:numFmt w:val="bullet"/>
      <w:lvlText w:val=""/>
      <w:lvlJc w:val="left"/>
      <w:pPr>
        <w:tabs>
          <w:tab w:val="num" w:pos="4680"/>
        </w:tabs>
        <w:ind w:left="4680" w:hanging="360"/>
      </w:pPr>
      <w:rPr>
        <w:rFonts w:ascii="Symbol" w:hAnsi="Symbol" w:cs="Symbol" w:hint="default"/>
      </w:rPr>
    </w:lvl>
    <w:lvl w:ilvl="7" w:tplc="04070003">
      <w:start w:val="1"/>
      <w:numFmt w:val="bullet"/>
      <w:lvlText w:val="o"/>
      <w:lvlJc w:val="left"/>
      <w:pPr>
        <w:tabs>
          <w:tab w:val="num" w:pos="5400"/>
        </w:tabs>
        <w:ind w:left="5400" w:hanging="360"/>
      </w:pPr>
      <w:rPr>
        <w:rFonts w:ascii="Courier New" w:hAnsi="Courier New" w:cs="Courier New" w:hint="default"/>
      </w:rPr>
    </w:lvl>
    <w:lvl w:ilvl="8" w:tplc="04070005">
      <w:start w:val="1"/>
      <w:numFmt w:val="bullet"/>
      <w:lvlText w:val=""/>
      <w:lvlJc w:val="left"/>
      <w:pPr>
        <w:tabs>
          <w:tab w:val="num" w:pos="6120"/>
        </w:tabs>
        <w:ind w:left="6120" w:hanging="360"/>
      </w:pPr>
      <w:rPr>
        <w:rFonts w:ascii="Wingdings" w:hAnsi="Wingdings" w:cs="Wingdings" w:hint="default"/>
      </w:rPr>
    </w:lvl>
  </w:abstractNum>
  <w:abstractNum w:abstractNumId="1">
    <w:nsid w:val="1C2C7EDF"/>
    <w:multiLevelType w:val="hybridMultilevel"/>
    <w:tmpl w:val="0EB8EFAA"/>
    <w:lvl w:ilvl="0" w:tplc="0407000F">
      <w:start w:val="1"/>
      <w:numFmt w:val="decimal"/>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2">
    <w:nsid w:val="743D198E"/>
    <w:multiLevelType w:val="hybridMultilevel"/>
    <w:tmpl w:val="9BCEBFDE"/>
    <w:lvl w:ilvl="0" w:tplc="43B0058E">
      <w:start w:val="2"/>
      <w:numFmt w:val="bullet"/>
      <w:lvlText w:val=""/>
      <w:lvlJc w:val="left"/>
      <w:pPr>
        <w:tabs>
          <w:tab w:val="num" w:pos="360"/>
        </w:tabs>
        <w:ind w:left="340" w:hanging="340"/>
      </w:pPr>
      <w:rPr>
        <w:rFonts w:ascii="Symbol" w:hAnsi="Symbol" w:cs="Symbol" w:hint="default"/>
      </w:rPr>
    </w:lvl>
    <w:lvl w:ilvl="1" w:tplc="5106B44E">
      <w:numFmt w:val="bullet"/>
      <w:lvlText w:val="-"/>
      <w:lvlJc w:val="left"/>
      <w:pPr>
        <w:tabs>
          <w:tab w:val="num" w:pos="1080"/>
        </w:tabs>
        <w:ind w:left="1080" w:hanging="360"/>
      </w:pPr>
      <w:rPr>
        <w:rFonts w:ascii="Times New Roman" w:eastAsia="MS Mincho" w:hAnsi="Times New Roman" w:hint="default"/>
      </w:rPr>
    </w:lvl>
    <w:lvl w:ilvl="2" w:tplc="04070005">
      <w:start w:val="1"/>
      <w:numFmt w:val="bullet"/>
      <w:lvlText w:val=""/>
      <w:lvlJc w:val="left"/>
      <w:pPr>
        <w:tabs>
          <w:tab w:val="num" w:pos="1800"/>
        </w:tabs>
        <w:ind w:left="1800" w:hanging="360"/>
      </w:pPr>
      <w:rPr>
        <w:rFonts w:ascii="Wingdings" w:hAnsi="Wingdings" w:cs="Wingdings" w:hint="default"/>
      </w:rPr>
    </w:lvl>
    <w:lvl w:ilvl="3" w:tplc="04070001">
      <w:start w:val="1"/>
      <w:numFmt w:val="bullet"/>
      <w:lvlText w:val=""/>
      <w:lvlJc w:val="left"/>
      <w:pPr>
        <w:tabs>
          <w:tab w:val="num" w:pos="2520"/>
        </w:tabs>
        <w:ind w:left="2520" w:hanging="360"/>
      </w:pPr>
      <w:rPr>
        <w:rFonts w:ascii="Symbol" w:hAnsi="Symbol" w:cs="Symbol" w:hint="default"/>
      </w:rPr>
    </w:lvl>
    <w:lvl w:ilvl="4" w:tplc="04070003">
      <w:start w:val="1"/>
      <w:numFmt w:val="bullet"/>
      <w:lvlText w:val="o"/>
      <w:lvlJc w:val="left"/>
      <w:pPr>
        <w:tabs>
          <w:tab w:val="num" w:pos="3240"/>
        </w:tabs>
        <w:ind w:left="3240" w:hanging="360"/>
      </w:pPr>
      <w:rPr>
        <w:rFonts w:ascii="Courier New" w:hAnsi="Courier New" w:cs="Courier New" w:hint="default"/>
      </w:rPr>
    </w:lvl>
    <w:lvl w:ilvl="5" w:tplc="04070005">
      <w:start w:val="1"/>
      <w:numFmt w:val="bullet"/>
      <w:lvlText w:val=""/>
      <w:lvlJc w:val="left"/>
      <w:pPr>
        <w:tabs>
          <w:tab w:val="num" w:pos="3960"/>
        </w:tabs>
        <w:ind w:left="3960" w:hanging="360"/>
      </w:pPr>
      <w:rPr>
        <w:rFonts w:ascii="Wingdings" w:hAnsi="Wingdings" w:cs="Wingdings" w:hint="default"/>
      </w:rPr>
    </w:lvl>
    <w:lvl w:ilvl="6" w:tplc="04070001">
      <w:start w:val="1"/>
      <w:numFmt w:val="bullet"/>
      <w:lvlText w:val=""/>
      <w:lvlJc w:val="left"/>
      <w:pPr>
        <w:tabs>
          <w:tab w:val="num" w:pos="4680"/>
        </w:tabs>
        <w:ind w:left="4680" w:hanging="360"/>
      </w:pPr>
      <w:rPr>
        <w:rFonts w:ascii="Symbol" w:hAnsi="Symbol" w:cs="Symbol" w:hint="default"/>
      </w:rPr>
    </w:lvl>
    <w:lvl w:ilvl="7" w:tplc="04070003">
      <w:start w:val="1"/>
      <w:numFmt w:val="bullet"/>
      <w:lvlText w:val="o"/>
      <w:lvlJc w:val="left"/>
      <w:pPr>
        <w:tabs>
          <w:tab w:val="num" w:pos="5400"/>
        </w:tabs>
        <w:ind w:left="5400" w:hanging="360"/>
      </w:pPr>
      <w:rPr>
        <w:rFonts w:ascii="Courier New" w:hAnsi="Courier New" w:cs="Courier New" w:hint="default"/>
      </w:rPr>
    </w:lvl>
    <w:lvl w:ilvl="8" w:tplc="04070005">
      <w:start w:val="1"/>
      <w:numFmt w:val="bullet"/>
      <w:lvlText w:val=""/>
      <w:lvlJc w:val="left"/>
      <w:pPr>
        <w:tabs>
          <w:tab w:val="num" w:pos="6120"/>
        </w:tabs>
        <w:ind w:left="6120" w:hanging="360"/>
      </w:pPr>
      <w:rPr>
        <w:rFonts w:ascii="Wingdings" w:hAnsi="Wingdings" w:cs="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40"/>
    <w:rsid w:val="000447C1"/>
    <w:rsid w:val="000A6817"/>
    <w:rsid w:val="003B30B2"/>
    <w:rsid w:val="003E4F43"/>
    <w:rsid w:val="00595B73"/>
    <w:rsid w:val="005D5140"/>
    <w:rsid w:val="007357D5"/>
    <w:rsid w:val="00AF3F96"/>
    <w:rsid w:val="00BF5A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nhideWhenUsed="0" w:qFormat="1"/>
    <w:lsdException w:name="Default Paragraph Font" w:unhideWhenUsed="0"/>
    <w:lsdException w:name="Subtitle" w:semiHidden="0"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cs="Arial"/>
      <w:sz w:val="20"/>
      <w:szCs w:val="20"/>
    </w:rPr>
  </w:style>
  <w:style w:type="paragraph" w:styleId="berschrift1">
    <w:name w:val="heading 1"/>
    <w:basedOn w:val="Standard"/>
    <w:next w:val="Standard"/>
    <w:link w:val="berschrift1Zchn"/>
    <w:uiPriority w:val="99"/>
    <w:qFormat/>
    <w:pPr>
      <w:keepNext/>
      <w:autoSpaceDE w:val="0"/>
      <w:autoSpaceDN w:val="0"/>
      <w:adjustRightInd w:val="0"/>
      <w:outlineLvl w:val="0"/>
    </w:pPr>
    <w:rPr>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D5140"/>
    <w:rPr>
      <w:rFonts w:asciiTheme="majorHAnsi" w:eastAsiaTheme="majorEastAsia" w:hAnsiTheme="majorHAnsi" w:cstheme="majorBidi"/>
      <w:b/>
      <w:bCs/>
      <w:kern w:val="32"/>
      <w:sz w:val="32"/>
      <w:szCs w:val="32"/>
    </w:rPr>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basedOn w:val="Absatz-Standardschriftart"/>
    <w:link w:val="Kopfzeile"/>
    <w:uiPriority w:val="99"/>
    <w:semiHidden/>
    <w:rsid w:val="005D5140"/>
    <w:rPr>
      <w:rFonts w:ascii="Arial" w:hAnsi="Arial" w:cs="Arial"/>
      <w:sz w:val="20"/>
      <w:szCs w:val="20"/>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basedOn w:val="Absatz-Standardschriftart"/>
    <w:link w:val="Fuzeile"/>
    <w:uiPriority w:val="99"/>
    <w:semiHidden/>
    <w:rsid w:val="005D5140"/>
    <w:rPr>
      <w:rFonts w:ascii="Arial" w:hAnsi="Arial" w:cs="Arial"/>
      <w:sz w:val="20"/>
      <w:szCs w:val="20"/>
    </w:rPr>
  </w:style>
  <w:style w:type="character" w:styleId="Seitenzahl">
    <w:name w:val="page number"/>
    <w:basedOn w:val="Absatz-Standardschriftart"/>
    <w:uiPriority w:val="99"/>
    <w:rPr>
      <w:rFonts w:ascii="Times New Roman" w:hAnsi="Times New Roman" w:cs="Times New Roman"/>
    </w:rPr>
  </w:style>
  <w:style w:type="paragraph" w:styleId="Sprechblasentext">
    <w:name w:val="Balloon Text"/>
    <w:basedOn w:val="Standard"/>
    <w:link w:val="SprechblasentextZchn"/>
    <w:uiPriority w:val="99"/>
    <w:rPr>
      <w:rFonts w:ascii="Tahoma" w:hAnsi="Tahoma" w:cs="Tahoma"/>
      <w:sz w:val="16"/>
      <w:szCs w:val="16"/>
    </w:rPr>
  </w:style>
  <w:style w:type="character" w:customStyle="1" w:styleId="SprechblasentextZchn">
    <w:name w:val="Sprechblasentext Zchn"/>
    <w:basedOn w:val="Absatz-Standardschriftart"/>
    <w:link w:val="Sprechblasentext"/>
    <w:uiPriority w:val="99"/>
    <w:rPr>
      <w:rFonts w:ascii="Tahoma" w:hAnsi="Tahoma" w:cs="Tahoma"/>
      <w:sz w:val="16"/>
      <w:szCs w:val="16"/>
    </w:rPr>
  </w:style>
  <w:style w:type="character" w:styleId="Hyperlink">
    <w:name w:val="Hyperlink"/>
    <w:basedOn w:val="Absatz-Standardschriftart"/>
    <w:uiPriority w:val="99"/>
    <w:rPr>
      <w:rFonts w:ascii="Times New Roman" w:hAnsi="Times New Roman" w:cs="Times New Roman"/>
      <w:color w:val="0000FF"/>
      <w:u w:val="single"/>
    </w:rPr>
  </w:style>
  <w:style w:type="paragraph" w:styleId="Titel">
    <w:name w:val="Title"/>
    <w:basedOn w:val="Standard"/>
    <w:next w:val="Standard"/>
    <w:link w:val="TitelZchn"/>
    <w:uiPriority w:val="99"/>
    <w:qFormat/>
    <w:pPr>
      <w:pBdr>
        <w:bottom w:val="single" w:sz="8" w:space="4" w:color="4F81BD"/>
      </w:pBdr>
      <w:spacing w:after="300"/>
    </w:pPr>
    <w:rPr>
      <w:rFonts w:ascii="Cambria" w:hAnsi="Cambria" w:cs="Cambria"/>
      <w:color w:val="17365D"/>
      <w:spacing w:val="5"/>
      <w:kern w:val="28"/>
      <w:sz w:val="52"/>
      <w:szCs w:val="52"/>
    </w:rPr>
  </w:style>
  <w:style w:type="character" w:customStyle="1" w:styleId="TitelZchn">
    <w:name w:val="Titel Zchn"/>
    <w:basedOn w:val="Absatz-Standardschriftart"/>
    <w:link w:val="Titel"/>
    <w:uiPriority w:val="99"/>
    <w:rPr>
      <w:rFonts w:ascii="Cambria" w:hAnsi="Cambria" w:cs="Cambria"/>
      <w:color w:val="17365D"/>
      <w:spacing w:val="5"/>
      <w:kern w:val="28"/>
      <w:sz w:val="52"/>
      <w:szCs w:val="52"/>
    </w:rPr>
  </w:style>
  <w:style w:type="paragraph" w:styleId="Untertitel">
    <w:name w:val="Subtitle"/>
    <w:basedOn w:val="Standard"/>
    <w:next w:val="Standard"/>
    <w:link w:val="UntertitelZchn"/>
    <w:uiPriority w:val="99"/>
    <w:qFormat/>
    <w:pPr>
      <w:numPr>
        <w:ilvl w:val="1"/>
      </w:numPr>
    </w:pPr>
    <w:rPr>
      <w:rFonts w:ascii="Cambria" w:hAnsi="Cambria" w:cs="Cambria"/>
      <w:i/>
      <w:iCs/>
      <w:color w:val="4F81BD"/>
      <w:spacing w:val="15"/>
      <w:sz w:val="24"/>
      <w:szCs w:val="24"/>
    </w:rPr>
  </w:style>
  <w:style w:type="character" w:customStyle="1" w:styleId="UntertitelZchn">
    <w:name w:val="Untertitel Zchn"/>
    <w:basedOn w:val="Absatz-Standardschriftart"/>
    <w:link w:val="Untertitel"/>
    <w:uiPriority w:val="99"/>
    <w:rPr>
      <w:rFonts w:ascii="Cambria" w:hAnsi="Cambria" w:cs="Cambria"/>
      <w:i/>
      <w:iCs/>
      <w:color w:val="4F81BD"/>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nhideWhenUsed="0" w:qFormat="1"/>
    <w:lsdException w:name="Default Paragraph Font" w:unhideWhenUsed="0"/>
    <w:lsdException w:name="Subtitle" w:semiHidden="0"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cs="Arial"/>
      <w:sz w:val="20"/>
      <w:szCs w:val="20"/>
    </w:rPr>
  </w:style>
  <w:style w:type="paragraph" w:styleId="berschrift1">
    <w:name w:val="heading 1"/>
    <w:basedOn w:val="Standard"/>
    <w:next w:val="Standard"/>
    <w:link w:val="berschrift1Zchn"/>
    <w:uiPriority w:val="99"/>
    <w:qFormat/>
    <w:pPr>
      <w:keepNext/>
      <w:autoSpaceDE w:val="0"/>
      <w:autoSpaceDN w:val="0"/>
      <w:adjustRightInd w:val="0"/>
      <w:outlineLvl w:val="0"/>
    </w:pPr>
    <w:rPr>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D5140"/>
    <w:rPr>
      <w:rFonts w:asciiTheme="majorHAnsi" w:eastAsiaTheme="majorEastAsia" w:hAnsiTheme="majorHAnsi" w:cstheme="majorBidi"/>
      <w:b/>
      <w:bCs/>
      <w:kern w:val="32"/>
      <w:sz w:val="32"/>
      <w:szCs w:val="32"/>
    </w:rPr>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basedOn w:val="Absatz-Standardschriftart"/>
    <w:link w:val="Kopfzeile"/>
    <w:uiPriority w:val="99"/>
    <w:semiHidden/>
    <w:rsid w:val="005D5140"/>
    <w:rPr>
      <w:rFonts w:ascii="Arial" w:hAnsi="Arial" w:cs="Arial"/>
      <w:sz w:val="20"/>
      <w:szCs w:val="20"/>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basedOn w:val="Absatz-Standardschriftart"/>
    <w:link w:val="Fuzeile"/>
    <w:uiPriority w:val="99"/>
    <w:semiHidden/>
    <w:rsid w:val="005D5140"/>
    <w:rPr>
      <w:rFonts w:ascii="Arial" w:hAnsi="Arial" w:cs="Arial"/>
      <w:sz w:val="20"/>
      <w:szCs w:val="20"/>
    </w:rPr>
  </w:style>
  <w:style w:type="character" w:styleId="Seitenzahl">
    <w:name w:val="page number"/>
    <w:basedOn w:val="Absatz-Standardschriftart"/>
    <w:uiPriority w:val="99"/>
    <w:rPr>
      <w:rFonts w:ascii="Times New Roman" w:hAnsi="Times New Roman" w:cs="Times New Roman"/>
    </w:rPr>
  </w:style>
  <w:style w:type="paragraph" w:styleId="Sprechblasentext">
    <w:name w:val="Balloon Text"/>
    <w:basedOn w:val="Standard"/>
    <w:link w:val="SprechblasentextZchn"/>
    <w:uiPriority w:val="99"/>
    <w:rPr>
      <w:rFonts w:ascii="Tahoma" w:hAnsi="Tahoma" w:cs="Tahoma"/>
      <w:sz w:val="16"/>
      <w:szCs w:val="16"/>
    </w:rPr>
  </w:style>
  <w:style w:type="character" w:customStyle="1" w:styleId="SprechblasentextZchn">
    <w:name w:val="Sprechblasentext Zchn"/>
    <w:basedOn w:val="Absatz-Standardschriftart"/>
    <w:link w:val="Sprechblasentext"/>
    <w:uiPriority w:val="99"/>
    <w:rPr>
      <w:rFonts w:ascii="Tahoma" w:hAnsi="Tahoma" w:cs="Tahoma"/>
      <w:sz w:val="16"/>
      <w:szCs w:val="16"/>
    </w:rPr>
  </w:style>
  <w:style w:type="character" w:styleId="Hyperlink">
    <w:name w:val="Hyperlink"/>
    <w:basedOn w:val="Absatz-Standardschriftart"/>
    <w:uiPriority w:val="99"/>
    <w:rPr>
      <w:rFonts w:ascii="Times New Roman" w:hAnsi="Times New Roman" w:cs="Times New Roman"/>
      <w:color w:val="0000FF"/>
      <w:u w:val="single"/>
    </w:rPr>
  </w:style>
  <w:style w:type="paragraph" w:styleId="Titel">
    <w:name w:val="Title"/>
    <w:basedOn w:val="Standard"/>
    <w:next w:val="Standard"/>
    <w:link w:val="TitelZchn"/>
    <w:uiPriority w:val="99"/>
    <w:qFormat/>
    <w:pPr>
      <w:pBdr>
        <w:bottom w:val="single" w:sz="8" w:space="4" w:color="4F81BD"/>
      </w:pBdr>
      <w:spacing w:after="300"/>
    </w:pPr>
    <w:rPr>
      <w:rFonts w:ascii="Cambria" w:hAnsi="Cambria" w:cs="Cambria"/>
      <w:color w:val="17365D"/>
      <w:spacing w:val="5"/>
      <w:kern w:val="28"/>
      <w:sz w:val="52"/>
      <w:szCs w:val="52"/>
    </w:rPr>
  </w:style>
  <w:style w:type="character" w:customStyle="1" w:styleId="TitelZchn">
    <w:name w:val="Titel Zchn"/>
    <w:basedOn w:val="Absatz-Standardschriftart"/>
    <w:link w:val="Titel"/>
    <w:uiPriority w:val="99"/>
    <w:rPr>
      <w:rFonts w:ascii="Cambria" w:hAnsi="Cambria" w:cs="Cambria"/>
      <w:color w:val="17365D"/>
      <w:spacing w:val="5"/>
      <w:kern w:val="28"/>
      <w:sz w:val="52"/>
      <w:szCs w:val="52"/>
    </w:rPr>
  </w:style>
  <w:style w:type="paragraph" w:styleId="Untertitel">
    <w:name w:val="Subtitle"/>
    <w:basedOn w:val="Standard"/>
    <w:next w:val="Standard"/>
    <w:link w:val="UntertitelZchn"/>
    <w:uiPriority w:val="99"/>
    <w:qFormat/>
    <w:pPr>
      <w:numPr>
        <w:ilvl w:val="1"/>
      </w:numPr>
    </w:pPr>
    <w:rPr>
      <w:rFonts w:ascii="Cambria" w:hAnsi="Cambria" w:cs="Cambria"/>
      <w:i/>
      <w:iCs/>
      <w:color w:val="4F81BD"/>
      <w:spacing w:val="15"/>
      <w:sz w:val="24"/>
      <w:szCs w:val="24"/>
    </w:rPr>
  </w:style>
  <w:style w:type="character" w:customStyle="1" w:styleId="UntertitelZchn">
    <w:name w:val="Untertitel Zchn"/>
    <w:basedOn w:val="Absatz-Standardschriftart"/>
    <w:link w:val="Untertitel"/>
    <w:uiPriority w:val="99"/>
    <w:rPr>
      <w:rFonts w:ascii="Cambria" w:hAnsi="Cambria" w:cs="Cambria"/>
      <w:i/>
      <w:iCs/>
      <w:color w:val="4F81BD"/>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seTools.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aresdata.de/" TargetMode="External"/><Relationship Id="rId4" Type="http://schemas.openxmlformats.org/officeDocument/2006/relationships/settings" Target="settings.xml"/><Relationship Id="rId9" Type="http://schemas.openxmlformats.org/officeDocument/2006/relationships/hyperlink" Target="mailto:peter.mueller@aresdata.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357</Words>
  <Characters>2394</Characters>
  <Application>Microsoft Office Word</Application>
  <DocSecurity>0</DocSecurity>
  <Lines>53</Lines>
  <Paragraphs>16</Paragraphs>
  <ScaleCrop>false</ScaleCrop>
  <HeadingPairs>
    <vt:vector size="2" baseType="variant">
      <vt:variant>
        <vt:lpstr>Titel</vt:lpstr>
      </vt:variant>
      <vt:variant>
        <vt:i4>1</vt:i4>
      </vt:variant>
    </vt:vector>
  </HeadingPairs>
  <TitlesOfParts>
    <vt:vector size="1" baseType="lpstr">
      <vt:lpstr>aRES Datensysteme und IB&amp;T vereinbaren Zusammenarbeit</vt:lpstr>
    </vt:vector>
  </TitlesOfParts>
  <Company>aRES Datensysteme</Company>
  <LinksUpToDate>false</LinksUpToDate>
  <CharactersWithSpaces>2736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aRES Datensysteme und IB&amp;T vereinbaren Zusammenarbeit</dc:title>
  <dc:subject>aRES Datensysteme und IB&amp;T vereinbaren Zusammenarbeit</dc:subject>
  <dc:creator>Peter Müller</dc:creator>
  <cp:keywords>Pressemitteilung</cp:keywords>
  <cp:lastModifiedBy>Peter Müller</cp:lastModifiedBy>
  <cp:revision>10</cp:revision>
  <cp:lastPrinted>2013-09-13T08:06:00Z</cp:lastPrinted>
  <dcterms:created xsi:type="dcterms:W3CDTF">2013-08-29T09:28:00Z</dcterms:created>
  <dcterms:modified xsi:type="dcterms:W3CDTF">2013-09-13T08:06:00Z</dcterms:modified>
  <cp:category>PM</cp:category>
</cp:coreProperties>
</file>